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2"/>
        <w:gridCol w:w="1843"/>
        <w:gridCol w:w="2989"/>
      </w:tblGrid>
      <w:tr w:rsidR="007C4E67" w:rsidRPr="00620903" w14:paraId="26D3F09A" w14:textId="77777777" w:rsidTr="00F510C6">
        <w:trPr>
          <w:cantSplit/>
          <w:trHeight w:val="1984"/>
        </w:trPr>
        <w:tc>
          <w:tcPr>
            <w:tcW w:w="4522" w:type="dxa"/>
          </w:tcPr>
          <w:p w14:paraId="343CC20E" w14:textId="529894BB" w:rsidR="007C4E67" w:rsidRPr="00620903" w:rsidRDefault="00CF716C" w:rsidP="005952BF">
            <w:pPr>
              <w:pStyle w:val="berschrift1"/>
              <w:rPr>
                <w:rFonts w:ascii="Arial" w:hAnsi="Arial" w:cs="Arial"/>
                <w:b/>
                <w:bCs/>
                <w:lang w:val="fr-FR"/>
              </w:rPr>
            </w:pPr>
            <w:r w:rsidRPr="00620903">
              <w:rPr>
                <w:rFonts w:ascii="Arial" w:hAnsi="Arial" w:cs="Arial"/>
                <w:b/>
                <w:bCs/>
                <w:lang w:val="fr-FR"/>
              </w:rPr>
              <w:t>Communiqué de presse</w:t>
            </w:r>
          </w:p>
        </w:tc>
        <w:tc>
          <w:tcPr>
            <w:tcW w:w="1843" w:type="dxa"/>
          </w:tcPr>
          <w:p w14:paraId="19ED5327" w14:textId="77777777" w:rsidR="007C4E67" w:rsidRPr="00620903" w:rsidRDefault="007C4E67" w:rsidP="00DC2CC5">
            <w:pPr>
              <w:rPr>
                <w:rFonts w:ascii="Arial" w:hAnsi="Arial" w:cs="Arial"/>
                <w:lang w:val="fr-FR"/>
              </w:rPr>
            </w:pPr>
          </w:p>
        </w:tc>
        <w:tc>
          <w:tcPr>
            <w:tcW w:w="2989" w:type="dxa"/>
          </w:tcPr>
          <w:p w14:paraId="3CC4B7FB" w14:textId="2E227007" w:rsidR="00AF5B4B" w:rsidRPr="00620903" w:rsidRDefault="00CF716C" w:rsidP="00C54EE1">
            <w:pPr>
              <w:rPr>
                <w:rFonts w:ascii="Arial" w:hAnsi="Arial" w:cs="Arial"/>
                <w:lang w:val="fr-FR"/>
              </w:rPr>
            </w:pPr>
            <w:r w:rsidRPr="00620903">
              <w:rPr>
                <w:rStyle w:val="Semibold"/>
                <w:rFonts w:ascii="Arial" w:hAnsi="Arial" w:cs="Arial"/>
                <w:lang w:val="fr-FR"/>
              </w:rPr>
              <w:t xml:space="preserve">Service de presse </w:t>
            </w:r>
            <w:r w:rsidRPr="00620903">
              <w:rPr>
                <w:rStyle w:val="Semibold"/>
                <w:rFonts w:ascii="Arial" w:hAnsi="Arial" w:cs="Arial"/>
                <w:lang w:val="fr-FR"/>
              </w:rPr>
              <w:br/>
            </w:r>
            <w:r w:rsidR="00132073" w:rsidRPr="00620903">
              <w:rPr>
                <w:rFonts w:ascii="Arial" w:hAnsi="Arial" w:cs="Arial"/>
                <w:lang w:val="fr-FR"/>
              </w:rPr>
              <w:t xml:space="preserve">LUDWIG Public Relations </w:t>
            </w:r>
          </w:p>
          <w:p w14:paraId="31DEC192" w14:textId="1BFFBB64" w:rsidR="003856AD" w:rsidRPr="00620903" w:rsidRDefault="00132073" w:rsidP="00C54EE1">
            <w:pPr>
              <w:rPr>
                <w:rFonts w:ascii="Arial" w:hAnsi="Arial" w:cs="Arial"/>
                <w:lang w:val="de-CH"/>
              </w:rPr>
            </w:pPr>
            <w:r w:rsidRPr="00620903">
              <w:rPr>
                <w:rFonts w:ascii="Arial" w:hAnsi="Arial" w:cs="Arial"/>
                <w:lang w:val="de-CH"/>
              </w:rPr>
              <w:t>Weiherstr. 22</w:t>
            </w:r>
          </w:p>
          <w:p w14:paraId="49B4BE7A" w14:textId="77777777" w:rsidR="00C54EE1" w:rsidRPr="00620903" w:rsidRDefault="00132073" w:rsidP="00C54EE1">
            <w:pPr>
              <w:rPr>
                <w:rFonts w:ascii="Arial" w:hAnsi="Arial" w:cs="Arial"/>
                <w:lang w:val="de-CH"/>
              </w:rPr>
            </w:pPr>
            <w:r w:rsidRPr="00620903">
              <w:rPr>
                <w:rFonts w:ascii="Arial" w:hAnsi="Arial" w:cs="Arial"/>
                <w:lang w:val="de-CH"/>
              </w:rPr>
              <w:t>CH – 8280 Kreuzlingen</w:t>
            </w:r>
            <w:r w:rsidRPr="00620903">
              <w:rPr>
                <w:rFonts w:ascii="Arial" w:hAnsi="Arial" w:cs="Arial"/>
                <w:lang w:val="de-CH"/>
              </w:rPr>
              <w:br/>
              <w:t>+41 (0)79 608 98 49</w:t>
            </w:r>
          </w:p>
          <w:p w14:paraId="35FC3041" w14:textId="77777777" w:rsidR="007C4E67" w:rsidRPr="00620903" w:rsidRDefault="00132073" w:rsidP="00C54EE1">
            <w:pPr>
              <w:rPr>
                <w:rFonts w:ascii="Arial" w:hAnsi="Arial" w:cs="Arial"/>
                <w:lang w:val="de-CH"/>
              </w:rPr>
            </w:pPr>
            <w:r w:rsidRPr="00620903">
              <w:rPr>
                <w:rFonts w:ascii="Arial" w:hAnsi="Arial" w:cs="Arial"/>
                <w:lang w:val="de-CH"/>
              </w:rPr>
              <w:t>info@ludwig-pr.ch</w:t>
            </w:r>
          </w:p>
        </w:tc>
      </w:tr>
      <w:tr w:rsidR="00D67E84" w:rsidRPr="00620903" w14:paraId="454D78DB" w14:textId="77777777" w:rsidTr="00F510C6">
        <w:trPr>
          <w:cantSplit/>
          <w:trHeight w:val="454"/>
        </w:trPr>
        <w:tc>
          <w:tcPr>
            <w:tcW w:w="4522" w:type="dxa"/>
          </w:tcPr>
          <w:p w14:paraId="2BC20642" w14:textId="77777777" w:rsidR="00D67E84" w:rsidRPr="00620903" w:rsidRDefault="00D67E84" w:rsidP="000C08D5">
            <w:pPr>
              <w:pStyle w:val="Pressestelle"/>
              <w:rPr>
                <w:rStyle w:val="Semibold"/>
                <w:rFonts w:ascii="Arial" w:hAnsi="Arial" w:cs="Arial"/>
                <w:lang w:val="de-CH"/>
              </w:rPr>
            </w:pPr>
          </w:p>
        </w:tc>
        <w:tc>
          <w:tcPr>
            <w:tcW w:w="1843" w:type="dxa"/>
          </w:tcPr>
          <w:p w14:paraId="4D76E24D" w14:textId="77777777" w:rsidR="00D67E84" w:rsidRPr="00620903" w:rsidRDefault="00D67E84" w:rsidP="000C08D5">
            <w:pPr>
              <w:pStyle w:val="Pressestelle"/>
              <w:rPr>
                <w:rStyle w:val="Semibold"/>
                <w:rFonts w:ascii="Arial" w:hAnsi="Arial" w:cs="Arial"/>
                <w:lang w:val="de-CH"/>
              </w:rPr>
            </w:pPr>
          </w:p>
        </w:tc>
        <w:tc>
          <w:tcPr>
            <w:tcW w:w="2989" w:type="dxa"/>
            <w:vAlign w:val="bottom"/>
          </w:tcPr>
          <w:p w14:paraId="64D47305" w14:textId="77777777" w:rsidR="00D67E84" w:rsidRPr="00620903" w:rsidRDefault="00D67E84" w:rsidP="00F510C6">
            <w:pPr>
              <w:pStyle w:val="Pressestelle"/>
              <w:rPr>
                <w:rStyle w:val="Semibold"/>
                <w:rFonts w:ascii="Arial" w:hAnsi="Arial" w:cs="Arial"/>
                <w:lang w:val="de-CH"/>
              </w:rPr>
            </w:pPr>
          </w:p>
        </w:tc>
      </w:tr>
      <w:tr w:rsidR="00C24D4E" w:rsidRPr="00620903" w14:paraId="5C538C0A" w14:textId="77777777" w:rsidTr="0025289F">
        <w:trPr>
          <w:cantSplit/>
          <w:trHeight w:val="454"/>
        </w:trPr>
        <w:tc>
          <w:tcPr>
            <w:tcW w:w="4522" w:type="dxa"/>
            <w:vAlign w:val="bottom"/>
          </w:tcPr>
          <w:p w14:paraId="482254EE" w14:textId="45AEC400" w:rsidR="00C24D4E" w:rsidRPr="00620903" w:rsidRDefault="00305669" w:rsidP="00F137A8">
            <w:pPr>
              <w:pStyle w:val="Pressestelle"/>
              <w:rPr>
                <w:rStyle w:val="Semibold"/>
                <w:rFonts w:ascii="Arial" w:hAnsi="Arial" w:cs="Arial"/>
                <w:lang w:val="fr-FR"/>
              </w:rPr>
            </w:pPr>
            <w:proofErr w:type="spellStart"/>
            <w:r w:rsidRPr="00620903">
              <w:rPr>
                <w:rFonts w:ascii="Arial" w:hAnsi="Arial" w:cs="Arial"/>
                <w:lang w:val="fr-FR"/>
              </w:rPr>
              <w:t>Lengwil</w:t>
            </w:r>
            <w:proofErr w:type="spellEnd"/>
            <w:r w:rsidR="00AF5B4B" w:rsidRPr="00620903">
              <w:rPr>
                <w:rFonts w:ascii="Arial" w:hAnsi="Arial" w:cs="Arial"/>
                <w:lang w:val="fr-FR"/>
              </w:rPr>
              <w:t>/S</w:t>
            </w:r>
            <w:r w:rsidR="007B2138" w:rsidRPr="00620903">
              <w:rPr>
                <w:rFonts w:ascii="Arial" w:hAnsi="Arial" w:cs="Arial"/>
                <w:lang w:val="fr-FR"/>
              </w:rPr>
              <w:t>uisse</w:t>
            </w:r>
            <w:r w:rsidR="00C24D4E" w:rsidRPr="00620903">
              <w:rPr>
                <w:rFonts w:ascii="Arial" w:hAnsi="Arial" w:cs="Arial"/>
                <w:lang w:val="fr-FR"/>
              </w:rPr>
              <w:t xml:space="preserve">, </w:t>
            </w:r>
            <w:r w:rsidR="00B06357" w:rsidRPr="00620903">
              <w:rPr>
                <w:rFonts w:ascii="Arial" w:hAnsi="Arial" w:cs="Arial"/>
                <w:lang w:val="fr-FR"/>
              </w:rPr>
              <w:t>Avril</w:t>
            </w:r>
            <w:r w:rsidRPr="00620903">
              <w:rPr>
                <w:rFonts w:ascii="Arial" w:hAnsi="Arial" w:cs="Arial"/>
                <w:lang w:val="fr-FR"/>
              </w:rPr>
              <w:t xml:space="preserve"> 2026</w:t>
            </w:r>
          </w:p>
        </w:tc>
        <w:tc>
          <w:tcPr>
            <w:tcW w:w="1843" w:type="dxa"/>
          </w:tcPr>
          <w:p w14:paraId="68211376" w14:textId="77777777" w:rsidR="00C24D4E" w:rsidRPr="00620903" w:rsidRDefault="00C24D4E" w:rsidP="00C24D4E">
            <w:pPr>
              <w:pStyle w:val="Pressestelle"/>
              <w:rPr>
                <w:rStyle w:val="Semibold"/>
                <w:rFonts w:ascii="Arial" w:hAnsi="Arial" w:cs="Arial"/>
                <w:lang w:val="fr-FR"/>
              </w:rPr>
            </w:pPr>
          </w:p>
        </w:tc>
        <w:tc>
          <w:tcPr>
            <w:tcW w:w="2989" w:type="dxa"/>
            <w:vAlign w:val="bottom"/>
          </w:tcPr>
          <w:p w14:paraId="57F49060" w14:textId="77777777" w:rsidR="00C24D4E" w:rsidRPr="00620903" w:rsidRDefault="00C24D4E" w:rsidP="00C24D4E">
            <w:pPr>
              <w:pStyle w:val="Pressestelle"/>
              <w:rPr>
                <w:rFonts w:ascii="Arial" w:hAnsi="Arial" w:cs="Arial"/>
                <w:lang w:val="fr-FR"/>
              </w:rPr>
            </w:pPr>
          </w:p>
        </w:tc>
      </w:tr>
      <w:tr w:rsidR="00C24D4E" w:rsidRPr="00620903" w14:paraId="31606A8B" w14:textId="77777777" w:rsidTr="00F510C6">
        <w:trPr>
          <w:cantSplit/>
          <w:trHeight w:val="510"/>
        </w:trPr>
        <w:tc>
          <w:tcPr>
            <w:tcW w:w="9354" w:type="dxa"/>
            <w:gridSpan w:val="3"/>
          </w:tcPr>
          <w:p w14:paraId="0C303B52" w14:textId="77777777" w:rsidR="00C24D4E" w:rsidRPr="00620903" w:rsidRDefault="00C24D4E" w:rsidP="00C24D4E">
            <w:pPr>
              <w:pStyle w:val="Pressestelle"/>
              <w:rPr>
                <w:rStyle w:val="Semibold"/>
                <w:rFonts w:ascii="Arial" w:hAnsi="Arial" w:cs="Arial"/>
                <w:lang w:val="fr-FR"/>
              </w:rPr>
            </w:pPr>
          </w:p>
        </w:tc>
      </w:tr>
    </w:tbl>
    <w:p w14:paraId="5AE42159" w14:textId="47AAFA0B" w:rsidR="009C1A1B" w:rsidRPr="00620903" w:rsidRDefault="007B2138" w:rsidP="009C1A1B">
      <w:pPr>
        <w:pStyle w:val="berschrift1"/>
        <w:rPr>
          <w:rFonts w:ascii="Arial" w:hAnsi="Arial" w:cs="Arial"/>
          <w:b/>
          <w:bCs/>
          <w:lang w:val="fr-FR"/>
        </w:rPr>
      </w:pPr>
      <w:r w:rsidRPr="00620903">
        <w:rPr>
          <w:rFonts w:ascii="Arial" w:hAnsi="Arial" w:cs="Arial"/>
          <w:b/>
          <w:bCs/>
          <w:lang w:val="fr-FR"/>
        </w:rPr>
        <w:t>É</w:t>
      </w:r>
      <w:r w:rsidR="00365B4B" w:rsidRPr="00620903">
        <w:rPr>
          <w:rFonts w:ascii="Arial" w:hAnsi="Arial" w:cs="Arial"/>
          <w:b/>
          <w:bCs/>
          <w:lang w:val="fr-FR"/>
        </w:rPr>
        <w:t>l</w:t>
      </w:r>
      <w:r w:rsidRPr="00620903">
        <w:rPr>
          <w:rFonts w:ascii="Arial" w:hAnsi="Arial" w:cs="Arial"/>
          <w:b/>
          <w:bCs/>
          <w:lang w:val="fr-FR"/>
        </w:rPr>
        <w:t>é</w:t>
      </w:r>
      <w:r w:rsidR="00365B4B" w:rsidRPr="00620903">
        <w:rPr>
          <w:rFonts w:ascii="Arial" w:hAnsi="Arial" w:cs="Arial"/>
          <w:b/>
          <w:bCs/>
          <w:lang w:val="fr-FR"/>
        </w:rPr>
        <w:t>gant</w:t>
      </w:r>
      <w:r w:rsidR="004302F8" w:rsidRPr="00620903">
        <w:rPr>
          <w:rFonts w:ascii="Arial" w:hAnsi="Arial" w:cs="Arial"/>
          <w:b/>
          <w:bCs/>
          <w:lang w:val="fr-FR"/>
        </w:rPr>
        <w:t>.</w:t>
      </w:r>
      <w:r w:rsidR="00365B4B" w:rsidRPr="00620903">
        <w:rPr>
          <w:rFonts w:ascii="Arial" w:hAnsi="Arial" w:cs="Arial"/>
          <w:b/>
          <w:bCs/>
          <w:lang w:val="fr-FR"/>
        </w:rPr>
        <w:t xml:space="preserve"> </w:t>
      </w:r>
      <w:r w:rsidRPr="00620903">
        <w:rPr>
          <w:rFonts w:ascii="Arial" w:hAnsi="Arial" w:cs="Arial"/>
          <w:b/>
          <w:bCs/>
          <w:lang w:val="fr-FR"/>
        </w:rPr>
        <w:t>Efficace</w:t>
      </w:r>
      <w:r w:rsidR="004302F8" w:rsidRPr="00620903">
        <w:rPr>
          <w:rFonts w:ascii="Arial" w:hAnsi="Arial" w:cs="Arial"/>
          <w:b/>
          <w:bCs/>
          <w:lang w:val="fr-FR"/>
        </w:rPr>
        <w:t>.</w:t>
      </w:r>
      <w:r w:rsidR="00365B4B" w:rsidRPr="00620903">
        <w:rPr>
          <w:rFonts w:ascii="Arial" w:hAnsi="Arial" w:cs="Arial"/>
          <w:b/>
          <w:bCs/>
          <w:lang w:val="fr-FR"/>
        </w:rPr>
        <w:t xml:space="preserve"> EMBLEM.</w:t>
      </w:r>
    </w:p>
    <w:p w14:paraId="7CE03EC7" w14:textId="77777777" w:rsidR="009C1A1B" w:rsidRPr="00620903" w:rsidRDefault="009C1A1B" w:rsidP="009C1A1B">
      <w:pPr>
        <w:rPr>
          <w:rFonts w:ascii="Arial" w:hAnsi="Arial" w:cs="Arial"/>
          <w:b/>
          <w:bCs/>
          <w:lang w:val="fr-FR"/>
        </w:rPr>
      </w:pPr>
    </w:p>
    <w:p w14:paraId="41D54444" w14:textId="2DA6A9D2" w:rsidR="009C1A1B" w:rsidRPr="00620903" w:rsidRDefault="00F137A8" w:rsidP="2589BEAC">
      <w:pPr>
        <w:pStyle w:val="berschrift2"/>
        <w:rPr>
          <w:rStyle w:val="Semibold"/>
          <w:rFonts w:ascii="Arial" w:hAnsi="Arial" w:cs="Arial"/>
          <w:b/>
          <w:bCs/>
          <w:color w:val="auto"/>
          <w:lang w:val="fr-FR"/>
        </w:rPr>
      </w:pPr>
      <w:r w:rsidRPr="00620903">
        <w:rPr>
          <w:rStyle w:val="Semibold"/>
          <w:rFonts w:ascii="Arial" w:hAnsi="Arial" w:cs="Arial"/>
          <w:b/>
          <w:bCs/>
          <w:color w:val="auto"/>
          <w:lang w:val="fr-FR"/>
        </w:rPr>
        <w:t>Les solutions de Saint-Gobain, clés d’un projet architectural certifié BREEAM à Lille</w:t>
      </w:r>
    </w:p>
    <w:p w14:paraId="2DA8B4CE" w14:textId="77777777" w:rsidR="009C1A1B" w:rsidRPr="00620903" w:rsidRDefault="009C1A1B" w:rsidP="2589BEAC">
      <w:pPr>
        <w:rPr>
          <w:rFonts w:ascii="Arial" w:hAnsi="Arial" w:cs="Arial"/>
          <w:b/>
          <w:bCs/>
          <w:color w:val="auto"/>
          <w:lang w:val="fr-FR"/>
        </w:rPr>
      </w:pPr>
    </w:p>
    <w:p w14:paraId="7325D1F4" w14:textId="4DAA7276" w:rsidR="009C1A1B" w:rsidRPr="00620903" w:rsidRDefault="00F137A8" w:rsidP="7F671DE7">
      <w:pPr>
        <w:pStyle w:val="berschrift3"/>
        <w:rPr>
          <w:rFonts w:ascii="Arial" w:eastAsia="Elza Semibold" w:hAnsi="Arial" w:cs="Arial"/>
          <w:b/>
          <w:bCs/>
          <w:color w:val="auto"/>
          <w:lang w:val="fr-FR"/>
        </w:rPr>
      </w:pPr>
      <w:r w:rsidRPr="00620903">
        <w:rPr>
          <w:rFonts w:ascii="Arial" w:eastAsia="Elza Semibold" w:hAnsi="Arial" w:cs="Arial"/>
          <w:b/>
          <w:bCs/>
          <w:color w:val="auto"/>
          <w:lang w:val="fr-FR"/>
        </w:rPr>
        <w:t xml:space="preserve">Au cœur de la métropole du nord de la France, Lille, le projet </w:t>
      </w:r>
      <w:proofErr w:type="spellStart"/>
      <w:r w:rsidRPr="00620903">
        <w:rPr>
          <w:rFonts w:ascii="Arial" w:eastAsia="Elza Semibold" w:hAnsi="Arial" w:cs="Arial"/>
          <w:b/>
          <w:bCs/>
          <w:color w:val="auto"/>
          <w:lang w:val="fr-FR"/>
        </w:rPr>
        <w:t>E</w:t>
      </w:r>
      <w:r w:rsidR="003A795B" w:rsidRPr="00620903">
        <w:rPr>
          <w:rFonts w:ascii="Arial" w:eastAsia="Elza Semibold" w:hAnsi="Arial" w:cs="Arial"/>
          <w:b/>
          <w:bCs/>
          <w:color w:val="auto"/>
          <w:lang w:val="fr-FR"/>
        </w:rPr>
        <w:t>mblem</w:t>
      </w:r>
      <w:proofErr w:type="spellEnd"/>
      <w:r w:rsidRPr="00620903">
        <w:rPr>
          <w:rFonts w:ascii="Arial" w:eastAsia="Elza Semibold" w:hAnsi="Arial" w:cs="Arial"/>
          <w:b/>
          <w:bCs/>
          <w:color w:val="auto"/>
          <w:lang w:val="fr-FR"/>
        </w:rPr>
        <w:t xml:space="preserve"> affirme une signature architecturale forte. Ce complexe mixte emblématique conjugue luxe contemporain, élégance et construction durable au sein d’une vision architecturale claire et cohérente. Avec ses 17 étages résidentiels et ses neuf niveaux de bureaux, le bâtiment redéfinit les usages urbains de l’habitat et du travail et illustre de manière exemplaire comment les solutions innovantes de Saint-Gobain Glass et Swisspacer Saint-Gobain contribuent de façon déterminante à la qualité architecturale et à la performance énergétique des bâtiments modernes.</w:t>
      </w:r>
    </w:p>
    <w:p w14:paraId="0CF46D36" w14:textId="77777777" w:rsidR="009C1A1B" w:rsidRPr="00620903" w:rsidRDefault="009C1A1B" w:rsidP="2589BEAC">
      <w:pPr>
        <w:rPr>
          <w:rFonts w:ascii="Arial" w:hAnsi="Arial" w:cs="Arial"/>
          <w:color w:val="auto"/>
          <w:lang w:val="fr-FR"/>
        </w:rPr>
      </w:pPr>
    </w:p>
    <w:p w14:paraId="7CA93BF6" w14:textId="1E6234CE" w:rsidR="00BB3EF6" w:rsidRPr="00620903" w:rsidRDefault="00BF448A" w:rsidP="2589BEAC">
      <w:pPr>
        <w:rPr>
          <w:rFonts w:ascii="Arial" w:hAnsi="Arial" w:cs="Arial"/>
          <w:color w:val="auto"/>
          <w:lang w:val="fr-FR"/>
        </w:rPr>
      </w:pPr>
      <w:r w:rsidRPr="00620903">
        <w:rPr>
          <w:rFonts w:ascii="Arial" w:hAnsi="Arial" w:cs="Arial"/>
          <w:color w:val="auto"/>
          <w:lang w:val="fr-FR"/>
        </w:rPr>
        <w:t xml:space="preserve">Dès le premier regard, la façade façonne l’identité du projet </w:t>
      </w:r>
      <w:proofErr w:type="spellStart"/>
      <w:r w:rsidR="004B4E85" w:rsidRPr="00620903">
        <w:rPr>
          <w:rFonts w:ascii="Arial" w:hAnsi="Arial" w:cs="Arial"/>
          <w:color w:val="auto"/>
          <w:lang w:val="fr-FR"/>
        </w:rPr>
        <w:t>Emblem</w:t>
      </w:r>
      <w:proofErr w:type="spellEnd"/>
      <w:r w:rsidR="004B4E85" w:rsidRPr="00620903">
        <w:rPr>
          <w:rFonts w:ascii="Arial" w:hAnsi="Arial" w:cs="Arial"/>
          <w:color w:val="auto"/>
          <w:lang w:val="fr-FR"/>
        </w:rPr>
        <w:t xml:space="preserve"> et affirme sa singularité au cœur du paysage urbain lillois.</w:t>
      </w:r>
      <w:r w:rsidRPr="00620903">
        <w:rPr>
          <w:rFonts w:ascii="Arial" w:hAnsi="Arial" w:cs="Arial"/>
          <w:color w:val="auto"/>
          <w:lang w:val="fr-FR"/>
        </w:rPr>
        <w:t xml:space="preserve"> Elle joue également un rôle fonctionnel central : régulation de la lumière, du confort thermique et de l’énergie, elle constitue un élément clé du concept global de durabilité du projet. Les choix constructifs et les solutions de façade ont largement contribué à l’obtention de la prestigieuse certification BREEAM, avec la mention « Excellent ».</w:t>
      </w:r>
      <w:r w:rsidRPr="00620903">
        <w:rPr>
          <w:rFonts w:ascii="Arial" w:hAnsi="Arial" w:cs="Arial"/>
          <w:lang w:val="fr-CH"/>
        </w:rPr>
        <w:br/>
      </w:r>
    </w:p>
    <w:p w14:paraId="25EBD70A" w14:textId="6BF414A5" w:rsidR="00751C28" w:rsidRPr="00620903" w:rsidRDefault="001117FE" w:rsidP="2589BEAC">
      <w:pPr>
        <w:rPr>
          <w:rFonts w:ascii="Arial" w:hAnsi="Arial" w:cs="Arial"/>
          <w:color w:val="EE0000"/>
          <w:lang w:val="fr-FR"/>
        </w:rPr>
      </w:pPr>
      <w:r w:rsidRPr="00620903">
        <w:rPr>
          <w:rFonts w:ascii="Arial" w:hAnsi="Arial" w:cs="Arial"/>
          <w:color w:val="auto"/>
          <w:lang w:val="fr-FR"/>
        </w:rPr>
        <w:t xml:space="preserve">« </w:t>
      </w:r>
      <w:r w:rsidR="003A795B" w:rsidRPr="00620903">
        <w:rPr>
          <w:rFonts w:ascii="Arial" w:hAnsi="Arial" w:cs="Arial"/>
          <w:color w:val="auto"/>
          <w:lang w:val="fr-FR"/>
        </w:rPr>
        <w:t>Le projet s’est construit dans un esprit de dialogue constant entre l’ensemble des partenaires.</w:t>
      </w:r>
      <w:r w:rsidR="003A795B" w:rsidRPr="00620903">
        <w:rPr>
          <w:rFonts w:ascii="Arial" w:hAnsi="Arial" w:cs="Arial"/>
          <w:color w:val="auto"/>
          <w:lang w:val="fr-CH"/>
        </w:rPr>
        <w:t xml:space="preserve"> Il</w:t>
      </w:r>
      <w:r w:rsidR="003A795B" w:rsidRPr="00620903">
        <w:rPr>
          <w:rFonts w:ascii="Arial" w:hAnsi="Arial" w:cs="Arial"/>
          <w:color w:val="auto"/>
          <w:lang w:val="fr-FR"/>
        </w:rPr>
        <w:t xml:space="preserve"> répond aux ambitions initiales en matière d’image, de confort et de performance, tout en affirmant une identité forte dans son contexte urbain.</w:t>
      </w:r>
      <w:r w:rsidR="003A795B" w:rsidRPr="00620903">
        <w:rPr>
          <w:rFonts w:ascii="Arial" w:hAnsi="Arial" w:cs="Arial"/>
          <w:color w:val="auto"/>
          <w:lang w:val="fr-CH"/>
        </w:rPr>
        <w:t xml:space="preserve"> </w:t>
      </w:r>
      <w:r w:rsidR="003A795B" w:rsidRPr="00620903">
        <w:rPr>
          <w:rFonts w:ascii="Arial" w:hAnsi="Arial" w:cs="Arial"/>
          <w:color w:val="auto"/>
          <w:lang w:val="fr-FR"/>
        </w:rPr>
        <w:t xml:space="preserve">La complexité des enjeux – architecturaux, techniques et environnementaux – a nécessité une collaboration étroite et transversale. Cette intelligence collective a permis d’affiner les choix, notamment sur la façade, et de garantir une cohérence entre intention architecturale et mise en œuvre </w:t>
      </w:r>
      <w:r w:rsidRPr="00620903">
        <w:rPr>
          <w:rFonts w:ascii="Arial" w:hAnsi="Arial" w:cs="Arial"/>
          <w:color w:val="auto"/>
          <w:lang w:val="fr-FR"/>
        </w:rPr>
        <w:t>»</w:t>
      </w:r>
      <w:r w:rsidR="003A795B" w:rsidRPr="00620903">
        <w:rPr>
          <w:rFonts w:ascii="Arial" w:hAnsi="Arial" w:cs="Arial"/>
          <w:color w:val="auto"/>
          <w:lang w:val="fr-FR"/>
        </w:rPr>
        <w:t>,</w:t>
      </w:r>
      <w:r w:rsidR="007F78D8" w:rsidRPr="00620903">
        <w:rPr>
          <w:rFonts w:ascii="Arial" w:hAnsi="Arial" w:cs="Arial"/>
          <w:color w:val="auto"/>
          <w:lang w:val="fr-CH"/>
        </w:rPr>
        <w:t xml:space="preserve"> </w:t>
      </w:r>
      <w:r w:rsidR="007F78D8" w:rsidRPr="00620903">
        <w:rPr>
          <w:rFonts w:ascii="Arial" w:hAnsi="Arial" w:cs="Arial"/>
          <w:color w:val="auto"/>
          <w:lang w:val="fr-FR"/>
        </w:rPr>
        <w:t xml:space="preserve">explique Gaëlle </w:t>
      </w:r>
      <w:proofErr w:type="spellStart"/>
      <w:r w:rsidR="007F78D8" w:rsidRPr="00620903">
        <w:rPr>
          <w:rFonts w:ascii="Arial" w:hAnsi="Arial" w:cs="Arial"/>
          <w:color w:val="auto"/>
          <w:lang w:val="fr-FR"/>
        </w:rPr>
        <w:t>Hamonic</w:t>
      </w:r>
      <w:proofErr w:type="spellEnd"/>
      <w:r w:rsidR="007F78D8" w:rsidRPr="00620903">
        <w:rPr>
          <w:rFonts w:ascii="Arial" w:hAnsi="Arial" w:cs="Arial"/>
          <w:color w:val="auto"/>
          <w:lang w:val="fr-FR"/>
        </w:rPr>
        <w:t xml:space="preserve">, cofondatrice de l’agence d’architecture HAMONIC + MASSON &amp; ASSOCIÉS et architecte du projet </w:t>
      </w:r>
      <w:proofErr w:type="spellStart"/>
      <w:r w:rsidR="00926EBE" w:rsidRPr="00620903">
        <w:rPr>
          <w:rFonts w:ascii="Arial" w:hAnsi="Arial" w:cs="Arial"/>
          <w:color w:val="auto"/>
          <w:lang w:val="fr-FR"/>
        </w:rPr>
        <w:t>Emblem</w:t>
      </w:r>
      <w:proofErr w:type="spellEnd"/>
      <w:r w:rsidR="00751C28" w:rsidRPr="00620903">
        <w:rPr>
          <w:rFonts w:ascii="Arial" w:hAnsi="Arial" w:cs="Arial"/>
          <w:color w:val="auto"/>
          <w:lang w:val="fr-FR"/>
        </w:rPr>
        <w:t>.</w:t>
      </w:r>
    </w:p>
    <w:p w14:paraId="692D2E6D" w14:textId="77777777" w:rsidR="000D5118" w:rsidRPr="00620903" w:rsidRDefault="000D5118" w:rsidP="7F671DE7">
      <w:pPr>
        <w:rPr>
          <w:rFonts w:ascii="Arial" w:eastAsia="Elza Semibold" w:hAnsi="Arial" w:cs="Arial"/>
          <w:color w:val="auto"/>
          <w:lang w:val="fr-FR"/>
        </w:rPr>
      </w:pPr>
    </w:p>
    <w:p w14:paraId="04654DB3" w14:textId="2EFEBF6A" w:rsidR="00527619" w:rsidRPr="00620903" w:rsidRDefault="006B7840" w:rsidP="7F671DE7">
      <w:pPr>
        <w:pStyle w:val="berschrift4"/>
        <w:rPr>
          <w:rFonts w:ascii="Arial" w:eastAsia="Elza Semibold" w:hAnsi="Arial" w:cs="Arial"/>
          <w:bCs/>
          <w:color w:val="auto"/>
          <w:lang w:val="fr-FR"/>
        </w:rPr>
      </w:pPr>
      <w:r w:rsidRPr="00620903">
        <w:rPr>
          <w:rFonts w:ascii="Arial" w:eastAsia="Elza Semibold" w:hAnsi="Arial" w:cs="Arial"/>
          <w:bCs/>
          <w:color w:val="auto"/>
          <w:szCs w:val="20"/>
          <w:lang w:val="fr-FR"/>
        </w:rPr>
        <w:t>Excellence architecturale et qualité d’implantation</w:t>
      </w:r>
    </w:p>
    <w:p w14:paraId="1F27BDD3" w14:textId="5A0D388D" w:rsidR="00FB1F6B" w:rsidRPr="00620903" w:rsidRDefault="008F4BEB" w:rsidP="2589BEAC">
      <w:pPr>
        <w:rPr>
          <w:rFonts w:ascii="Arial" w:hAnsi="Arial" w:cs="Arial"/>
          <w:color w:val="auto"/>
          <w:lang w:val="fr-FR"/>
        </w:rPr>
      </w:pPr>
      <w:r w:rsidRPr="00620903">
        <w:rPr>
          <w:rFonts w:ascii="Arial" w:hAnsi="Arial" w:cs="Arial"/>
          <w:color w:val="auto"/>
          <w:lang w:val="fr-FR"/>
        </w:rPr>
        <w:t>Sur le plan architectural, le bâtiment séduit par son écriture élégante, portée par des lignes souples et courbes qui lui confèrent dynamisme et légèreté.</w:t>
      </w:r>
      <w:r w:rsidR="00FB1F6B" w:rsidRPr="00620903">
        <w:rPr>
          <w:rFonts w:ascii="Arial" w:hAnsi="Arial" w:cs="Arial"/>
          <w:color w:val="auto"/>
          <w:lang w:val="fr-FR"/>
        </w:rPr>
        <w:t xml:space="preserve"> Les façades vitrées aux courbes </w:t>
      </w:r>
      <w:r w:rsidR="00FB1F6B" w:rsidRPr="00620903">
        <w:rPr>
          <w:rFonts w:ascii="Arial" w:hAnsi="Arial" w:cs="Arial"/>
          <w:color w:val="auto"/>
          <w:lang w:val="fr-FR"/>
        </w:rPr>
        <w:lastRenderedPageBreak/>
        <w:t xml:space="preserve">soigneusement dessinées offrent des vues uniques sur le parc Matisse et le centre historique de Lille, tandis que de vastes terrasses et un patio extérieur végétalisé viennent parfaire un cadre de vie et de travail à la fois luxueux et ouvert. </w:t>
      </w:r>
      <w:proofErr w:type="spellStart"/>
      <w:r w:rsidR="00FB1F6B" w:rsidRPr="00620903">
        <w:rPr>
          <w:rFonts w:ascii="Arial" w:hAnsi="Arial" w:cs="Arial"/>
          <w:color w:val="auto"/>
          <w:lang w:val="fr-FR"/>
        </w:rPr>
        <w:t>E</w:t>
      </w:r>
      <w:r w:rsidR="003A795B" w:rsidRPr="00620903">
        <w:rPr>
          <w:rFonts w:ascii="Arial" w:hAnsi="Arial" w:cs="Arial"/>
          <w:color w:val="auto"/>
          <w:lang w:val="fr-FR"/>
        </w:rPr>
        <w:t>mblem</w:t>
      </w:r>
      <w:proofErr w:type="spellEnd"/>
      <w:r w:rsidR="00FB1F6B" w:rsidRPr="00620903">
        <w:rPr>
          <w:rFonts w:ascii="Arial" w:hAnsi="Arial" w:cs="Arial"/>
          <w:color w:val="auto"/>
          <w:lang w:val="fr-FR"/>
        </w:rPr>
        <w:t xml:space="preserve"> affirme une élégance audacieuse et a été conçu pour devenir un lieu incontournable au cœur de la capitale des Hauts-de-France.</w:t>
      </w:r>
    </w:p>
    <w:p w14:paraId="52AA1BCC" w14:textId="77777777" w:rsidR="00FB1F6B" w:rsidRPr="00620903" w:rsidRDefault="00FB1F6B" w:rsidP="2589BEAC">
      <w:pPr>
        <w:rPr>
          <w:rFonts w:ascii="Arial" w:hAnsi="Arial" w:cs="Arial"/>
          <w:color w:val="auto"/>
          <w:lang w:val="fr-FR"/>
        </w:rPr>
      </w:pPr>
    </w:p>
    <w:p w14:paraId="0E3D6F1E" w14:textId="1199B67B" w:rsidR="00FB1F6B" w:rsidRPr="00620903" w:rsidRDefault="00FB1F6B" w:rsidP="2589BEAC">
      <w:pPr>
        <w:rPr>
          <w:rFonts w:ascii="Arial" w:hAnsi="Arial" w:cs="Arial"/>
          <w:color w:val="auto"/>
          <w:lang w:val="fr-FR"/>
        </w:rPr>
      </w:pPr>
      <w:r w:rsidRPr="00620903">
        <w:rPr>
          <w:rFonts w:ascii="Arial" w:hAnsi="Arial" w:cs="Arial"/>
          <w:color w:val="auto"/>
          <w:lang w:val="fr-FR"/>
        </w:rPr>
        <w:t>Les architectes de HAMONIC + MASSON &amp; ASSOCIÉS ont imaginé le bâtiment comme un trait d’union entre la ville, la nature et les usages</w:t>
      </w:r>
      <w:r w:rsidR="00981818" w:rsidRPr="00620903">
        <w:rPr>
          <w:rFonts w:ascii="Arial" w:hAnsi="Arial" w:cs="Arial"/>
          <w:color w:val="auto"/>
          <w:lang w:val="fr-FR"/>
        </w:rPr>
        <w:t xml:space="preserve"> </w:t>
      </w:r>
      <w:r w:rsidRPr="00620903">
        <w:rPr>
          <w:rFonts w:ascii="Arial" w:hAnsi="Arial" w:cs="Arial"/>
          <w:color w:val="auto"/>
          <w:lang w:val="fr-FR"/>
        </w:rPr>
        <w:t>:</w:t>
      </w:r>
      <w:r w:rsidR="00981818" w:rsidRPr="00620903">
        <w:rPr>
          <w:rFonts w:ascii="Arial" w:hAnsi="Arial" w:cs="Arial"/>
          <w:color w:val="auto"/>
          <w:lang w:val="fr-FR"/>
        </w:rPr>
        <w:t xml:space="preserve"> </w:t>
      </w:r>
      <w:r w:rsidRPr="00620903">
        <w:rPr>
          <w:rFonts w:ascii="Arial" w:hAnsi="Arial" w:cs="Arial"/>
          <w:color w:val="auto"/>
          <w:lang w:val="fr-FR"/>
        </w:rPr>
        <w:t xml:space="preserve">« Avec ses lignes courbes et les espaces extérieurs dédiés à chaque logement, le bâtiment épouse le site et devient un paysage dans le paysage. Véritable manifeste du plaisir d’habiter, il met en scène l’idée de désirabilité </w:t>
      </w:r>
      <w:r w:rsidR="00926EBE" w:rsidRPr="00620903">
        <w:rPr>
          <w:rFonts w:ascii="Arial" w:hAnsi="Arial" w:cs="Arial"/>
          <w:color w:val="auto"/>
          <w:lang w:val="fr-FR"/>
        </w:rPr>
        <w:t>–</w:t>
      </w:r>
      <w:r w:rsidRPr="00620903">
        <w:rPr>
          <w:rFonts w:ascii="Arial" w:hAnsi="Arial" w:cs="Arial"/>
          <w:color w:val="auto"/>
          <w:lang w:val="fr-FR"/>
        </w:rPr>
        <w:t xml:space="preserve"> moteur de l’engagement autour de la question du logement en ville », explique Gaëlle </w:t>
      </w:r>
      <w:proofErr w:type="spellStart"/>
      <w:r w:rsidRPr="00620903">
        <w:rPr>
          <w:rFonts w:ascii="Arial" w:hAnsi="Arial" w:cs="Arial"/>
          <w:color w:val="auto"/>
          <w:lang w:val="fr-FR"/>
        </w:rPr>
        <w:t>Hamonic</w:t>
      </w:r>
      <w:proofErr w:type="spellEnd"/>
      <w:r w:rsidRPr="00620903">
        <w:rPr>
          <w:rFonts w:ascii="Arial" w:hAnsi="Arial" w:cs="Arial"/>
          <w:color w:val="auto"/>
          <w:lang w:val="fr-FR"/>
        </w:rPr>
        <w:t>.</w:t>
      </w:r>
    </w:p>
    <w:p w14:paraId="65DC83A6" w14:textId="77777777" w:rsidR="00FB1F6B" w:rsidRPr="00620903" w:rsidRDefault="00FB1F6B" w:rsidP="2589BEAC">
      <w:pPr>
        <w:rPr>
          <w:rFonts w:ascii="Arial" w:hAnsi="Arial" w:cs="Arial"/>
          <w:color w:val="auto"/>
          <w:lang w:val="fr-FR"/>
        </w:rPr>
      </w:pPr>
    </w:p>
    <w:p w14:paraId="185265EA" w14:textId="637473B6" w:rsidR="0031398B" w:rsidRPr="00620903" w:rsidRDefault="00C50035" w:rsidP="2589BEAC">
      <w:pPr>
        <w:rPr>
          <w:rFonts w:ascii="Arial" w:hAnsi="Arial" w:cs="Arial"/>
          <w:color w:val="auto"/>
          <w:lang w:val="fr-FR"/>
        </w:rPr>
      </w:pPr>
      <w:r w:rsidRPr="00620903">
        <w:rPr>
          <w:rFonts w:ascii="Arial" w:hAnsi="Arial" w:cs="Arial"/>
          <w:color w:val="auto"/>
          <w:lang w:val="fr-FR"/>
        </w:rPr>
        <w:t>L’un des principaux défis a été de trouver un équilibre juste entre expression architecturale et performance environnementale. La générosité des façades vitrées, essentielle pour la qualité des espaces et le rapport au paysage urbain, devait s’accompagner d’exigences thermiques élevées. Le travail sur l’enveloppe a donc été particulièrement fin et structurant pour le projet.</w:t>
      </w:r>
      <w:r w:rsidR="00FB1F6B" w:rsidRPr="00620903">
        <w:rPr>
          <w:rFonts w:ascii="Arial" w:hAnsi="Arial" w:cs="Arial"/>
          <w:lang w:val="fr-CH"/>
        </w:rPr>
        <w:br/>
      </w:r>
    </w:p>
    <w:p w14:paraId="2C1C703D" w14:textId="77D28F6D" w:rsidR="00527619" w:rsidRPr="00620903" w:rsidRDefault="000130AC" w:rsidP="7F671DE7">
      <w:pPr>
        <w:pStyle w:val="berschrift4"/>
        <w:rPr>
          <w:rFonts w:ascii="Arial" w:eastAsia="Elza Semibold" w:hAnsi="Arial" w:cs="Arial"/>
          <w:bCs/>
          <w:color w:val="auto"/>
          <w:lang w:val="fr-FR"/>
        </w:rPr>
      </w:pPr>
      <w:r w:rsidRPr="00620903">
        <w:rPr>
          <w:rFonts w:ascii="Arial" w:eastAsia="Elza Semibold" w:hAnsi="Arial" w:cs="Arial"/>
          <w:bCs/>
          <w:color w:val="auto"/>
          <w:lang w:val="fr-FR"/>
        </w:rPr>
        <w:t>La façade : une symbiose d’élégance et d’efficacité</w:t>
      </w:r>
    </w:p>
    <w:p w14:paraId="4D35A13A" w14:textId="00A5B798" w:rsidR="00B50FD9" w:rsidRPr="00620903" w:rsidRDefault="00B50FD9" w:rsidP="2589BEAC">
      <w:pPr>
        <w:rPr>
          <w:rFonts w:ascii="Arial" w:hAnsi="Arial" w:cs="Arial"/>
          <w:color w:val="auto"/>
          <w:lang w:val="fr-FR"/>
        </w:rPr>
      </w:pPr>
      <w:r w:rsidRPr="00620903">
        <w:rPr>
          <w:rFonts w:ascii="Arial" w:hAnsi="Arial" w:cs="Arial"/>
          <w:color w:val="auto"/>
          <w:lang w:val="fr-FR"/>
        </w:rPr>
        <w:t>Afin de répondre à ces exigences élevées, tant sur le plan architectural que technique, le choix s’est porté sur des solutions de vitrage haute performance de Saint-Gobain</w:t>
      </w:r>
      <w:r w:rsidR="004C2102" w:rsidRPr="00620903">
        <w:rPr>
          <w:rFonts w:ascii="Arial" w:hAnsi="Arial" w:cs="Arial"/>
          <w:color w:val="auto"/>
          <w:lang w:val="fr-FR"/>
        </w:rPr>
        <w:t xml:space="preserve"> Glass</w:t>
      </w:r>
      <w:r w:rsidRPr="00620903">
        <w:rPr>
          <w:rFonts w:ascii="Arial" w:hAnsi="Arial" w:cs="Arial"/>
          <w:color w:val="auto"/>
          <w:lang w:val="fr-FR"/>
        </w:rPr>
        <w:t>.</w:t>
      </w:r>
      <w:r w:rsidR="00926EBE" w:rsidRPr="00620903">
        <w:rPr>
          <w:rFonts w:ascii="Arial" w:hAnsi="Arial" w:cs="Arial"/>
          <w:color w:val="auto"/>
          <w:lang w:val="fr-FR"/>
        </w:rPr>
        <w:t xml:space="preserve"> </w:t>
      </w:r>
      <w:r w:rsidRPr="00620903">
        <w:rPr>
          <w:rFonts w:ascii="Arial" w:hAnsi="Arial" w:cs="Arial"/>
          <w:color w:val="auto"/>
          <w:lang w:val="fr-FR"/>
        </w:rPr>
        <w:t xml:space="preserve">« </w:t>
      </w:r>
      <w:r w:rsidR="003A795B" w:rsidRPr="00620903">
        <w:rPr>
          <w:rFonts w:ascii="Arial" w:hAnsi="Arial" w:cs="Arial"/>
          <w:color w:val="auto"/>
          <w:lang w:val="fr-FR"/>
        </w:rPr>
        <w:t xml:space="preserve">La collaboration avec Saint-Gobain s’est construite naturellement autour des enjeux du projet. Dès les premières phases de conception, la façade est apparue comme un élément structurant, à la fois architectural, urbain et environnemental. Dans ce cadre, il nous a semblé essentiel de nous entourer d’acteurs capables de dialoguer avec le projet, d’en comprendre les intentions et d’apporter une expertise technique en cohérence avec notre démarche </w:t>
      </w:r>
      <w:r w:rsidRPr="00620903">
        <w:rPr>
          <w:rFonts w:ascii="Arial" w:hAnsi="Arial" w:cs="Arial"/>
          <w:color w:val="auto"/>
          <w:lang w:val="fr-FR"/>
        </w:rPr>
        <w:t xml:space="preserve">», explique Gaëlle </w:t>
      </w:r>
      <w:proofErr w:type="spellStart"/>
      <w:r w:rsidRPr="00620903">
        <w:rPr>
          <w:rFonts w:ascii="Arial" w:hAnsi="Arial" w:cs="Arial"/>
          <w:color w:val="auto"/>
          <w:lang w:val="fr-FR"/>
        </w:rPr>
        <w:t>Hamonic</w:t>
      </w:r>
      <w:proofErr w:type="spellEnd"/>
      <w:r w:rsidRPr="00620903">
        <w:rPr>
          <w:rFonts w:ascii="Arial" w:hAnsi="Arial" w:cs="Arial"/>
          <w:color w:val="auto"/>
          <w:lang w:val="fr-FR"/>
        </w:rPr>
        <w:t>.</w:t>
      </w:r>
    </w:p>
    <w:p w14:paraId="1D770271" w14:textId="77777777" w:rsidR="00B50FD9" w:rsidRPr="00620903" w:rsidRDefault="00B50FD9" w:rsidP="2589BEAC">
      <w:pPr>
        <w:rPr>
          <w:rFonts w:ascii="Arial" w:hAnsi="Arial" w:cs="Arial"/>
          <w:color w:val="auto"/>
          <w:lang w:val="fr-FR"/>
        </w:rPr>
      </w:pPr>
    </w:p>
    <w:p w14:paraId="79A570C1" w14:textId="1BAF1643" w:rsidR="00B50FD9" w:rsidRPr="00620903" w:rsidRDefault="00B50FD9" w:rsidP="2589BEAC">
      <w:pPr>
        <w:rPr>
          <w:rFonts w:ascii="Arial" w:hAnsi="Arial" w:cs="Arial"/>
          <w:color w:val="auto"/>
          <w:lang w:val="fr-FR"/>
        </w:rPr>
      </w:pPr>
      <w:r w:rsidRPr="00620903">
        <w:rPr>
          <w:rFonts w:ascii="Arial" w:hAnsi="Arial" w:cs="Arial"/>
          <w:color w:val="auto"/>
          <w:lang w:val="fr-FR"/>
        </w:rPr>
        <w:t xml:space="preserve">Parmi les solutions mises en œuvre figure notamment le vitrage de contrôle solaire hautement sélectif COOL-LITE® XTREME 70/33, spécialement développé pour les façades architecturales exigeantes. Avec une transmission lumineuse </w:t>
      </w:r>
      <w:r w:rsidR="001E7C32" w:rsidRPr="00620903">
        <w:rPr>
          <w:rFonts w:ascii="Arial" w:hAnsi="Arial" w:cs="Arial"/>
          <w:color w:val="auto"/>
          <w:lang w:val="fr-FR"/>
        </w:rPr>
        <w:t xml:space="preserve">élevée </w:t>
      </w:r>
      <w:r w:rsidR="00863829" w:rsidRPr="00620903">
        <w:rPr>
          <w:rFonts w:ascii="Arial" w:hAnsi="Arial" w:cs="Arial"/>
          <w:color w:val="auto"/>
          <w:lang w:val="fr-FR"/>
        </w:rPr>
        <w:t xml:space="preserve">de </w:t>
      </w:r>
      <w:r w:rsidRPr="00620903">
        <w:rPr>
          <w:rFonts w:ascii="Arial" w:hAnsi="Arial" w:cs="Arial"/>
          <w:color w:val="auto"/>
          <w:lang w:val="fr-FR"/>
        </w:rPr>
        <w:t>70 %, ce verre garantit des espaces intérieurs lumineux et un excellent confort visuel. Le résultat : des températures intérieures agréables tout au long de l’année et une consommation énergétique sensiblement réduite.</w:t>
      </w:r>
    </w:p>
    <w:p w14:paraId="5AE395CC" w14:textId="77777777" w:rsidR="00B50FD9" w:rsidRPr="00620903" w:rsidRDefault="00B50FD9" w:rsidP="2589BEAC">
      <w:pPr>
        <w:rPr>
          <w:rFonts w:ascii="Arial" w:hAnsi="Arial" w:cs="Arial"/>
          <w:color w:val="auto"/>
          <w:lang w:val="fr-FR"/>
        </w:rPr>
      </w:pPr>
    </w:p>
    <w:p w14:paraId="67F68C59" w14:textId="0CEF705D" w:rsidR="00B50FD9" w:rsidRPr="00620903" w:rsidRDefault="00B50FD9" w:rsidP="2589BEAC">
      <w:pPr>
        <w:rPr>
          <w:rFonts w:ascii="Arial" w:hAnsi="Arial" w:cs="Arial"/>
          <w:color w:val="auto"/>
          <w:lang w:val="fr-FR"/>
        </w:rPr>
      </w:pPr>
      <w:r w:rsidRPr="00620903">
        <w:rPr>
          <w:rFonts w:ascii="Arial" w:hAnsi="Arial" w:cs="Arial"/>
          <w:color w:val="auto"/>
          <w:lang w:val="fr-FR"/>
        </w:rPr>
        <w:t xml:space="preserve">Cette performance énergétique élevée est complétée par l’utilisation du COOL-LITE® ST BRIGHT SILVER. Ce vitrage de protection solaire séduit non seulement par ses performances fonctionnelles, </w:t>
      </w:r>
      <w:r w:rsidR="007E73D8" w:rsidRPr="00620903">
        <w:rPr>
          <w:rFonts w:ascii="Arial" w:hAnsi="Arial" w:cs="Arial"/>
          <w:color w:val="auto"/>
          <w:lang w:val="fr-FR"/>
        </w:rPr>
        <w:t xml:space="preserve">mais aussi par son esthétique remarquable en façade avec une finition argentée réfléchissante et claire, qui lui </w:t>
      </w:r>
      <w:r w:rsidR="00370DD8" w:rsidRPr="00620903">
        <w:rPr>
          <w:rFonts w:ascii="Arial" w:hAnsi="Arial" w:cs="Arial"/>
          <w:color w:val="auto"/>
          <w:lang w:val="fr-FR"/>
        </w:rPr>
        <w:t>confère à la façade une expression contemporaine et haut de gamme</w:t>
      </w:r>
      <w:r w:rsidRPr="00620903">
        <w:rPr>
          <w:rFonts w:ascii="Arial" w:hAnsi="Arial" w:cs="Arial"/>
          <w:color w:val="auto"/>
          <w:lang w:val="fr-FR"/>
        </w:rPr>
        <w:t>. La façade devient ainsi non seulement une enveloppe énergétique performante, mais aussi un véritable élément de composition architecturale, soulignant le caractère exclusif d’</w:t>
      </w:r>
      <w:proofErr w:type="spellStart"/>
      <w:r w:rsidRPr="00620903">
        <w:rPr>
          <w:rFonts w:ascii="Arial" w:hAnsi="Arial" w:cs="Arial"/>
          <w:color w:val="auto"/>
          <w:lang w:val="fr-FR"/>
        </w:rPr>
        <w:t>E</w:t>
      </w:r>
      <w:r w:rsidR="00926EBE" w:rsidRPr="00620903">
        <w:rPr>
          <w:rFonts w:ascii="Arial" w:hAnsi="Arial" w:cs="Arial"/>
          <w:color w:val="auto"/>
          <w:lang w:val="fr-FR"/>
        </w:rPr>
        <w:t>mblem</w:t>
      </w:r>
      <w:proofErr w:type="spellEnd"/>
      <w:r w:rsidRPr="00620903">
        <w:rPr>
          <w:rFonts w:ascii="Arial" w:hAnsi="Arial" w:cs="Arial"/>
          <w:color w:val="auto"/>
          <w:lang w:val="fr-FR"/>
        </w:rPr>
        <w:t>.</w:t>
      </w:r>
    </w:p>
    <w:p w14:paraId="787318FB" w14:textId="77777777" w:rsidR="00B50FD9" w:rsidRPr="00620903" w:rsidRDefault="00B50FD9" w:rsidP="2589BEAC">
      <w:pPr>
        <w:rPr>
          <w:rFonts w:ascii="Arial" w:hAnsi="Arial" w:cs="Arial"/>
          <w:color w:val="auto"/>
          <w:lang w:val="fr-FR"/>
        </w:rPr>
      </w:pPr>
    </w:p>
    <w:p w14:paraId="72924F8A" w14:textId="77777777" w:rsidR="00B50FD9" w:rsidRPr="00620903" w:rsidRDefault="00B50FD9" w:rsidP="2589BEAC">
      <w:pPr>
        <w:rPr>
          <w:rFonts w:ascii="Arial" w:hAnsi="Arial" w:cs="Arial"/>
          <w:color w:val="auto"/>
          <w:lang w:val="fr-FR"/>
        </w:rPr>
      </w:pPr>
      <w:r w:rsidRPr="00620903">
        <w:rPr>
          <w:rFonts w:ascii="Arial" w:hAnsi="Arial" w:cs="Arial"/>
          <w:color w:val="auto"/>
          <w:lang w:val="fr-FR"/>
        </w:rPr>
        <w:t xml:space="preserve">La cohérence de l’approche durable jusque dans les moindres détails se reflète également dans le choix des intercalaires. Swisspacer </w:t>
      </w:r>
      <w:proofErr w:type="spellStart"/>
      <w:r w:rsidRPr="00620903">
        <w:rPr>
          <w:rFonts w:ascii="Arial" w:hAnsi="Arial" w:cs="Arial"/>
          <w:color w:val="auto"/>
          <w:lang w:val="fr-FR"/>
        </w:rPr>
        <w:t>Ultimate</w:t>
      </w:r>
      <w:proofErr w:type="spellEnd"/>
      <w:r w:rsidRPr="00620903">
        <w:rPr>
          <w:rFonts w:ascii="Arial" w:hAnsi="Arial" w:cs="Arial"/>
          <w:color w:val="auto"/>
          <w:lang w:val="fr-FR"/>
        </w:rPr>
        <w:t xml:space="preserve"> se distingue par une conductivité thermique particulièrement faible au bord du vitrage isolant et compte, selon des référentiels internationaux reconnus, parmi les meilleurs intercalaires « warm </w:t>
      </w:r>
      <w:proofErr w:type="spellStart"/>
      <w:r w:rsidRPr="00620903">
        <w:rPr>
          <w:rFonts w:ascii="Arial" w:hAnsi="Arial" w:cs="Arial"/>
          <w:color w:val="auto"/>
          <w:lang w:val="fr-FR"/>
        </w:rPr>
        <w:t>edge</w:t>
      </w:r>
      <w:proofErr w:type="spellEnd"/>
      <w:r w:rsidRPr="00620903">
        <w:rPr>
          <w:rFonts w:ascii="Arial" w:hAnsi="Arial" w:cs="Arial"/>
          <w:color w:val="auto"/>
          <w:lang w:val="fr-FR"/>
        </w:rPr>
        <w:t xml:space="preserve"> » au monde. Il permet d’atteindre de faibles valeurs Uw pour les fenêtres et façades, accompagnées de réductions significatives de la consommation énergétique et des émissions de CO</w:t>
      </w:r>
      <w:r w:rsidRPr="00620903">
        <w:rPr>
          <w:rFonts w:ascii="Cambria Math" w:hAnsi="Cambria Math" w:cs="Cambria Math"/>
          <w:color w:val="auto"/>
          <w:lang w:val="fr-FR"/>
        </w:rPr>
        <w:t>₂</w:t>
      </w:r>
      <w:r w:rsidRPr="00620903">
        <w:rPr>
          <w:rFonts w:ascii="Arial" w:hAnsi="Arial" w:cs="Arial"/>
          <w:color w:val="auto"/>
          <w:lang w:val="fr-FR"/>
        </w:rPr>
        <w:t xml:space="preserve">. La technologie warm </w:t>
      </w:r>
      <w:proofErr w:type="spellStart"/>
      <w:r w:rsidRPr="00620903">
        <w:rPr>
          <w:rFonts w:ascii="Arial" w:hAnsi="Arial" w:cs="Arial"/>
          <w:color w:val="auto"/>
          <w:lang w:val="fr-FR"/>
        </w:rPr>
        <w:t>edge</w:t>
      </w:r>
      <w:proofErr w:type="spellEnd"/>
      <w:r w:rsidRPr="00620903">
        <w:rPr>
          <w:rFonts w:ascii="Arial" w:hAnsi="Arial" w:cs="Arial"/>
          <w:color w:val="auto"/>
          <w:lang w:val="fr-FR"/>
        </w:rPr>
        <w:t xml:space="preserve"> limite en outre la </w:t>
      </w:r>
      <w:proofErr w:type="gramStart"/>
      <w:r w:rsidRPr="00620903">
        <w:rPr>
          <w:rFonts w:ascii="Arial" w:hAnsi="Arial" w:cs="Arial"/>
          <w:color w:val="auto"/>
          <w:lang w:val="fr-FR"/>
        </w:rPr>
        <w:lastRenderedPageBreak/>
        <w:t>formation</w:t>
      </w:r>
      <w:proofErr w:type="gramEnd"/>
      <w:r w:rsidRPr="00620903">
        <w:rPr>
          <w:rFonts w:ascii="Arial" w:hAnsi="Arial" w:cs="Arial"/>
          <w:color w:val="auto"/>
          <w:lang w:val="fr-FR"/>
        </w:rPr>
        <w:t xml:space="preserve"> de condensation et le risque de moisissures, contribuant ainsi à un confort intérieur nettement amélioré. Des documents EPD et FDES fournissent par ailleurs des données transparentes sur l’impact environnemental de Swisspacer </w:t>
      </w:r>
      <w:proofErr w:type="spellStart"/>
      <w:r w:rsidRPr="00620903">
        <w:rPr>
          <w:rFonts w:ascii="Arial" w:hAnsi="Arial" w:cs="Arial"/>
          <w:color w:val="auto"/>
          <w:lang w:val="fr-FR"/>
        </w:rPr>
        <w:t>Ultimate</w:t>
      </w:r>
      <w:proofErr w:type="spellEnd"/>
      <w:r w:rsidRPr="00620903">
        <w:rPr>
          <w:rFonts w:ascii="Arial" w:hAnsi="Arial" w:cs="Arial"/>
          <w:color w:val="auto"/>
          <w:lang w:val="fr-FR"/>
        </w:rPr>
        <w:t>.</w:t>
      </w:r>
    </w:p>
    <w:p w14:paraId="720252CC" w14:textId="77777777" w:rsidR="00B50FD9" w:rsidRPr="00620903" w:rsidRDefault="00B50FD9" w:rsidP="2589BEAC">
      <w:pPr>
        <w:rPr>
          <w:rFonts w:ascii="Arial" w:hAnsi="Arial" w:cs="Arial"/>
          <w:color w:val="auto"/>
          <w:lang w:val="fr-FR"/>
        </w:rPr>
      </w:pPr>
    </w:p>
    <w:p w14:paraId="45EE94E6" w14:textId="0297B96A" w:rsidR="00C71455" w:rsidRPr="00620903" w:rsidRDefault="00B50FD9" w:rsidP="2589BEAC">
      <w:pPr>
        <w:rPr>
          <w:rFonts w:ascii="Arial" w:eastAsia="Elza Light" w:hAnsi="Arial" w:cs="Arial"/>
          <w:b/>
          <w:bCs/>
          <w:color w:val="auto"/>
          <w:lang w:val="fr-FR"/>
        </w:rPr>
      </w:pPr>
      <w:r w:rsidRPr="00620903">
        <w:rPr>
          <w:rFonts w:ascii="Arial" w:hAnsi="Arial" w:cs="Arial"/>
          <w:color w:val="auto"/>
          <w:lang w:val="fr-FR"/>
        </w:rPr>
        <w:t xml:space="preserve">Ce choix est également souligné par Gaëlle </w:t>
      </w:r>
      <w:proofErr w:type="spellStart"/>
      <w:r w:rsidRPr="00620903">
        <w:rPr>
          <w:rFonts w:ascii="Arial" w:hAnsi="Arial" w:cs="Arial"/>
          <w:color w:val="auto"/>
          <w:lang w:val="fr-FR"/>
        </w:rPr>
        <w:t>Hamonic</w:t>
      </w:r>
      <w:proofErr w:type="spellEnd"/>
      <w:r w:rsidRPr="00620903">
        <w:rPr>
          <w:rFonts w:ascii="Arial" w:hAnsi="Arial" w:cs="Arial"/>
          <w:color w:val="auto"/>
          <w:lang w:val="fr-FR"/>
        </w:rPr>
        <w:t xml:space="preserve"> :</w:t>
      </w:r>
      <w:r w:rsidR="00926EBE" w:rsidRPr="00620903">
        <w:rPr>
          <w:rFonts w:ascii="Arial" w:hAnsi="Arial" w:cs="Arial"/>
          <w:color w:val="auto"/>
          <w:lang w:val="fr-FR"/>
        </w:rPr>
        <w:t xml:space="preserve"> </w:t>
      </w:r>
      <w:r w:rsidRPr="00620903">
        <w:rPr>
          <w:rFonts w:ascii="Arial" w:hAnsi="Arial" w:cs="Arial"/>
          <w:color w:val="auto"/>
          <w:lang w:val="fr-FR"/>
        </w:rPr>
        <w:t>«</w:t>
      </w:r>
      <w:r w:rsidR="003A795B" w:rsidRPr="00620903">
        <w:rPr>
          <w:rFonts w:ascii="Arial" w:hAnsi="Arial" w:cs="Arial"/>
          <w:color w:val="auto"/>
          <w:lang w:val="fr-FR"/>
        </w:rPr>
        <w:t xml:space="preserve"> Le choix des produits Saint-Gobain s’est inscrit dans une réflexion globale sur la qualité des enveloppes bâties. Les performances thermiques, associées aux intercalaires Swisspacer, ont permis d’atteindre un haut niveau d’efficacité énergétique sans renoncer à la transparence ni à la finesse des façades. Les produits se sont intégrés avec justesse à l’écriture architecturale du projet, ce qui était un point essentiel pour nous</w:t>
      </w:r>
      <w:proofErr w:type="gramStart"/>
      <w:r w:rsidR="003A795B" w:rsidRPr="00620903">
        <w:rPr>
          <w:rFonts w:ascii="Arial" w:hAnsi="Arial" w:cs="Arial"/>
          <w:color w:val="auto"/>
          <w:lang w:val="fr-FR"/>
        </w:rPr>
        <w:t>.</w:t>
      </w:r>
      <w:r w:rsidRPr="00620903">
        <w:rPr>
          <w:rFonts w:ascii="Arial" w:hAnsi="Arial" w:cs="Arial"/>
          <w:color w:val="auto"/>
          <w:lang w:val="fr-FR"/>
        </w:rPr>
        <w:t>»</w:t>
      </w:r>
      <w:proofErr w:type="gramEnd"/>
      <w:r w:rsidRPr="00620903">
        <w:rPr>
          <w:rFonts w:ascii="Arial" w:hAnsi="Arial" w:cs="Arial"/>
          <w:lang w:val="fr-CH"/>
        </w:rPr>
        <w:br/>
      </w:r>
    </w:p>
    <w:p w14:paraId="37707D89" w14:textId="12D89D41" w:rsidR="00365B4B" w:rsidRPr="00620903" w:rsidRDefault="00AB2E9D" w:rsidP="7F671DE7">
      <w:pPr>
        <w:rPr>
          <w:rFonts w:ascii="Arial" w:eastAsia="Elza Semibold" w:hAnsi="Arial" w:cs="Arial"/>
          <w:b/>
          <w:bCs/>
          <w:color w:val="auto"/>
          <w:lang w:val="fr-CH"/>
        </w:rPr>
      </w:pPr>
      <w:r w:rsidRPr="00620903">
        <w:rPr>
          <w:rFonts w:ascii="Arial" w:eastAsia="Elza Semibold" w:hAnsi="Arial" w:cs="Arial"/>
          <w:b/>
          <w:bCs/>
          <w:color w:val="auto"/>
          <w:szCs w:val="20"/>
          <w:lang w:val="fr-CH"/>
        </w:rPr>
        <w:t>La durabilité au cœur du projet</w:t>
      </w:r>
    </w:p>
    <w:p w14:paraId="7EE5280D" w14:textId="77777777" w:rsidR="00AB2E9D" w:rsidRPr="00620903" w:rsidRDefault="00AB2E9D" w:rsidP="2589BEAC">
      <w:pPr>
        <w:rPr>
          <w:rFonts w:ascii="Arial" w:hAnsi="Arial" w:cs="Arial"/>
          <w:color w:val="auto"/>
          <w:lang w:val="fr-FR"/>
        </w:rPr>
      </w:pPr>
      <w:r w:rsidRPr="00620903">
        <w:rPr>
          <w:rFonts w:ascii="Arial" w:hAnsi="Arial" w:cs="Arial"/>
          <w:color w:val="auto"/>
          <w:lang w:val="fr-FR"/>
        </w:rPr>
        <w:t>Grâce notamment à la combinaison intelligente des différentes solutions de Saint-Gobain, le bâtiment répond aux exigences les plus élevées en matière d’efficacité énergétique, de confort et de design. Cette approche globale se reflète dans l’obtention de la certification BREEAM « Excellent », une référence internationale en matière de performance durable des bâtiments, qui prend en compte non seulement les critères environnementaux et énergétiques, mais aussi des aspects liés à la santé et au bien-être, tels que l’apport de lumière naturelle et la qualité du climat intérieur. Les solutions de vitrage de Saint-Gobain y jouent un rôle déterminant, en réduisant les besoins énergétiques, en diminuant l’empreinte carbone et en offrant des façades durables et nécessitant peu d’entretien.</w:t>
      </w:r>
    </w:p>
    <w:p w14:paraId="383E68A5" w14:textId="77777777" w:rsidR="00AB2E9D" w:rsidRPr="00620903" w:rsidRDefault="00AB2E9D" w:rsidP="2589BEAC">
      <w:pPr>
        <w:rPr>
          <w:rFonts w:ascii="Arial" w:hAnsi="Arial" w:cs="Arial"/>
          <w:color w:val="auto"/>
          <w:lang w:val="fr-FR"/>
        </w:rPr>
      </w:pPr>
    </w:p>
    <w:p w14:paraId="4D414766" w14:textId="7FBE4ADF" w:rsidR="00AB2E9D" w:rsidRPr="00620903" w:rsidRDefault="00AB2E9D" w:rsidP="2589BEAC">
      <w:pPr>
        <w:rPr>
          <w:rFonts w:ascii="Arial" w:hAnsi="Arial" w:cs="Arial"/>
          <w:color w:val="auto"/>
          <w:lang w:val="fr-FR"/>
        </w:rPr>
      </w:pPr>
      <w:r w:rsidRPr="00620903">
        <w:rPr>
          <w:rFonts w:ascii="Arial" w:hAnsi="Arial" w:cs="Arial"/>
          <w:color w:val="auto"/>
          <w:lang w:val="fr-FR"/>
        </w:rPr>
        <w:t>«</w:t>
      </w:r>
      <w:r w:rsidR="00683F20" w:rsidRPr="00620903">
        <w:rPr>
          <w:rFonts w:ascii="Arial" w:hAnsi="Arial" w:cs="Arial"/>
          <w:color w:val="auto"/>
          <w:lang w:val="fr-FR"/>
        </w:rPr>
        <w:t xml:space="preserve"> </w:t>
      </w:r>
      <w:r w:rsidR="00C50035" w:rsidRPr="00620903">
        <w:rPr>
          <w:rFonts w:ascii="Arial" w:hAnsi="Arial" w:cs="Arial"/>
          <w:color w:val="auto"/>
          <w:lang w:val="fr-FR"/>
        </w:rPr>
        <w:t xml:space="preserve">La durabilité a été pensée comme une donnée intrinsèque du projet, et non comme un objectif additionnel. Elle traverse l’ensemble des choix, depuis la conception de l’enveloppe jusqu’au confort des usages et à la pérennité des matériaux. Les performances énergétiques obtenues, notamment grâce à la façade vitrée, traduisent cette volonté de concevoir des bâtiments responsables, durables et adaptés à leur territoire </w:t>
      </w:r>
      <w:r w:rsidRPr="00620903">
        <w:rPr>
          <w:rFonts w:ascii="Arial" w:hAnsi="Arial" w:cs="Arial"/>
          <w:color w:val="auto"/>
          <w:lang w:val="fr-FR"/>
        </w:rPr>
        <w:t xml:space="preserve">», explique Gaëlle </w:t>
      </w:r>
      <w:proofErr w:type="spellStart"/>
      <w:r w:rsidRPr="00620903">
        <w:rPr>
          <w:rFonts w:ascii="Arial" w:hAnsi="Arial" w:cs="Arial"/>
          <w:color w:val="auto"/>
          <w:lang w:val="fr-FR"/>
        </w:rPr>
        <w:t>Hamonic</w:t>
      </w:r>
      <w:proofErr w:type="spellEnd"/>
      <w:r w:rsidRPr="00620903">
        <w:rPr>
          <w:rFonts w:ascii="Arial" w:hAnsi="Arial" w:cs="Arial"/>
          <w:color w:val="auto"/>
          <w:lang w:val="fr-FR"/>
        </w:rPr>
        <w:t>.</w:t>
      </w:r>
    </w:p>
    <w:p w14:paraId="2A0014AF" w14:textId="77777777" w:rsidR="00A13AF9" w:rsidRPr="00620903" w:rsidRDefault="00A743CA" w:rsidP="00A13AF9">
      <w:pPr>
        <w:rPr>
          <w:rFonts w:ascii="Arial" w:hAnsi="Arial" w:cs="Arial"/>
          <w:color w:val="auto"/>
          <w:lang w:val="fr-CH"/>
        </w:rPr>
      </w:pPr>
      <w:r w:rsidRPr="00620903">
        <w:rPr>
          <w:rFonts w:ascii="Arial" w:hAnsi="Arial" w:cs="Arial"/>
          <w:lang w:val="fr-CH"/>
        </w:rPr>
        <w:br/>
      </w:r>
      <w:r w:rsidR="00A13AF9" w:rsidRPr="00620903">
        <w:rPr>
          <w:rFonts w:ascii="Arial" w:hAnsi="Arial" w:cs="Arial"/>
          <w:color w:val="auto"/>
          <w:lang w:val="fr-CH"/>
        </w:rPr>
        <w:t>Le projet illustre de manière exemplaire le rôle de Saint-Gobain comme partenaire de la construction de demain, où le design, le confort et la responsabilité environnementale et urbaine se conjuguent harmonieusement.</w:t>
      </w:r>
    </w:p>
    <w:p w14:paraId="19FD372F" w14:textId="263488BD" w:rsidR="00365B4B" w:rsidRPr="00620903" w:rsidRDefault="00365B4B" w:rsidP="2589BEAC">
      <w:pPr>
        <w:rPr>
          <w:rFonts w:ascii="Arial" w:hAnsi="Arial" w:cs="Arial"/>
          <w:color w:val="auto"/>
          <w:lang w:val="fr-FR"/>
        </w:rPr>
      </w:pPr>
    </w:p>
    <w:p w14:paraId="667C80DD" w14:textId="77777777" w:rsidR="00C71455" w:rsidRPr="00620903" w:rsidRDefault="00C71455" w:rsidP="00C71455">
      <w:pPr>
        <w:rPr>
          <w:rFonts w:ascii="Arial" w:hAnsi="Arial" w:cs="Arial"/>
          <w:lang w:val="fr-FR"/>
        </w:rPr>
      </w:pPr>
    </w:p>
    <w:p w14:paraId="35F78D52" w14:textId="77777777" w:rsidR="00C71455" w:rsidRPr="00620903" w:rsidRDefault="00C71455" w:rsidP="00C71455">
      <w:pPr>
        <w:rPr>
          <w:rFonts w:ascii="Arial" w:hAnsi="Arial" w:cs="Arial"/>
          <w:lang w:val="fr-FR"/>
        </w:rPr>
      </w:pPr>
    </w:p>
    <w:p w14:paraId="545A391A" w14:textId="77777777" w:rsidR="000D772B" w:rsidRPr="00620903" w:rsidRDefault="000D772B" w:rsidP="00527619">
      <w:pPr>
        <w:rPr>
          <w:rFonts w:ascii="Arial" w:hAnsi="Arial" w:cs="Arial"/>
          <w:lang w:val="fr-FR"/>
        </w:rPr>
      </w:pPr>
    </w:p>
    <w:p w14:paraId="244D7D5A" w14:textId="0B7DC7C2" w:rsidR="00224BAE" w:rsidRPr="00620903" w:rsidRDefault="00A743CA" w:rsidP="00527619">
      <w:pPr>
        <w:rPr>
          <w:rFonts w:ascii="Arial" w:hAnsi="Arial" w:cs="Arial"/>
          <w:lang w:val="fr-FR"/>
        </w:rPr>
      </w:pPr>
      <w:r w:rsidRPr="00620903">
        <w:rPr>
          <w:rFonts w:ascii="Arial" w:hAnsi="Arial" w:cs="Arial"/>
          <w:b/>
          <w:bCs/>
          <w:lang w:val="fr-CH"/>
        </w:rPr>
        <w:t>Volume du texte</w:t>
      </w:r>
      <w:r w:rsidRPr="00620903">
        <w:rPr>
          <w:rFonts w:ascii="Arial" w:hAnsi="Arial" w:cs="Arial"/>
          <w:lang w:val="fr-CH"/>
        </w:rPr>
        <w:t xml:space="preserve"> : </w:t>
      </w:r>
      <w:r w:rsidR="00A957ED" w:rsidRPr="00620903">
        <w:rPr>
          <w:rFonts w:ascii="Arial" w:hAnsi="Arial" w:cs="Arial"/>
          <w:lang w:val="fr-FR"/>
        </w:rPr>
        <w:t>7</w:t>
      </w:r>
      <w:r w:rsidRPr="00620903">
        <w:rPr>
          <w:rFonts w:ascii="Arial" w:hAnsi="Arial" w:cs="Arial"/>
          <w:lang w:val="fr-FR"/>
        </w:rPr>
        <w:t xml:space="preserve"> </w:t>
      </w:r>
      <w:r w:rsidR="00A957ED" w:rsidRPr="00620903">
        <w:rPr>
          <w:rFonts w:ascii="Arial" w:hAnsi="Arial" w:cs="Arial"/>
          <w:lang w:val="fr-FR"/>
        </w:rPr>
        <w:t>837 caractères</w:t>
      </w:r>
      <w:r w:rsidRPr="00620903">
        <w:rPr>
          <w:rFonts w:ascii="Arial" w:hAnsi="Arial" w:cs="Arial"/>
          <w:lang w:val="fr-FR"/>
        </w:rPr>
        <w:t xml:space="preserve"> </w:t>
      </w:r>
    </w:p>
    <w:p w14:paraId="2B1DAA0A" w14:textId="328692AB" w:rsidR="00D0085C" w:rsidRPr="00620903" w:rsidRDefault="00DF6663" w:rsidP="00DB6834">
      <w:pPr>
        <w:rPr>
          <w:rFonts w:ascii="Arial" w:hAnsi="Arial" w:cs="Arial"/>
          <w:lang w:val="fr-FR"/>
        </w:rPr>
      </w:pPr>
      <w:r w:rsidRPr="00620903">
        <w:rPr>
          <w:rFonts w:ascii="Arial" w:hAnsi="Arial" w:cs="Arial"/>
          <w:lang w:val="fr-FR"/>
        </w:rPr>
        <w:br w:type="page"/>
      </w:r>
    </w:p>
    <w:p w14:paraId="2C1101B3" w14:textId="3377F000" w:rsidR="00A20AAF" w:rsidRPr="00620903" w:rsidRDefault="009B5C5B" w:rsidP="00A20AAF">
      <w:pPr>
        <w:rPr>
          <w:rFonts w:ascii="Arial" w:hAnsi="Arial" w:cs="Arial"/>
          <w:lang w:val="fr-FR"/>
        </w:rPr>
      </w:pPr>
      <w:r w:rsidRPr="00620903">
        <w:rPr>
          <w:rFonts w:ascii="Arial" w:hAnsi="Arial" w:cs="Arial"/>
          <w:lang w:val="fr-FR"/>
        </w:rPr>
        <w:lastRenderedPageBreak/>
        <w:t>Pour plus d’informations :</w:t>
      </w:r>
      <w:hyperlink r:id="rId11" w:history="1">
        <w:r w:rsidR="00A20AAF" w:rsidRPr="00620903">
          <w:rPr>
            <w:rStyle w:val="Hyperlink"/>
            <w:rFonts w:ascii="Arial" w:hAnsi="Arial" w:cs="Arial"/>
            <w:lang w:val="fr-FR"/>
          </w:rPr>
          <w:t>www.swisspacer.com</w:t>
        </w:r>
      </w:hyperlink>
      <w:r w:rsidRPr="00620903">
        <w:rPr>
          <w:rStyle w:val="Hyperlink"/>
          <w:rFonts w:ascii="Arial" w:hAnsi="Arial" w:cs="Arial"/>
          <w:lang w:val="fr-FR"/>
        </w:rPr>
        <w:br/>
      </w:r>
    </w:p>
    <w:p w14:paraId="6FD6D9AF" w14:textId="77777777" w:rsidR="00B729E7" w:rsidRPr="00620903" w:rsidRDefault="009B5C5B" w:rsidP="00A20AAF">
      <w:pPr>
        <w:rPr>
          <w:rFonts w:ascii="Arial" w:hAnsi="Arial" w:cs="Arial"/>
          <w:lang w:val="fr-FR"/>
        </w:rPr>
      </w:pPr>
      <w:r w:rsidRPr="00620903">
        <w:rPr>
          <w:rFonts w:ascii="Arial" w:hAnsi="Arial" w:cs="Arial"/>
          <w:lang w:val="fr-FR"/>
        </w:rPr>
        <w:t xml:space="preserve">Textes et visuels sont disponibles en téléchargement à l’adresse suivante : </w:t>
      </w:r>
    </w:p>
    <w:p w14:paraId="7A7A168E" w14:textId="02B8BA75" w:rsidR="00E75211" w:rsidRPr="00620903" w:rsidRDefault="00B729E7" w:rsidP="00A20AAF">
      <w:pPr>
        <w:rPr>
          <w:rStyle w:val="Hyperlink"/>
          <w:rFonts w:ascii="Arial" w:hAnsi="Arial" w:cs="Arial"/>
          <w:highlight w:val="yellow"/>
          <w:lang w:val="fr-FR"/>
        </w:rPr>
      </w:pPr>
      <w:hyperlink r:id="rId12" w:history="1">
        <w:r w:rsidRPr="00620903">
          <w:rPr>
            <w:rStyle w:val="Hyperlink"/>
            <w:rFonts w:ascii="Arial" w:hAnsi="Arial" w:cs="Arial"/>
            <w:lang w:val="fr-FR"/>
          </w:rPr>
          <w:t>http://www.swisspacer.com/fr/communique-de-presse-emblem-lille</w:t>
        </w:r>
      </w:hyperlink>
      <w:r w:rsidR="00E75211" w:rsidRPr="00620903">
        <w:rPr>
          <w:rFonts w:ascii="Arial" w:hAnsi="Arial" w:cs="Arial"/>
          <w:i/>
          <w:highlight w:val="yellow"/>
          <w:lang w:val="fr-FR"/>
        </w:rPr>
        <w:fldChar w:fldCharType="begin"/>
      </w:r>
      <w:r w:rsidRPr="00620903">
        <w:rPr>
          <w:rFonts w:ascii="Arial" w:hAnsi="Arial" w:cs="Arial"/>
          <w:i/>
          <w:highlight w:val="yellow"/>
          <w:lang w:val="fr-FR"/>
        </w:rPr>
        <w:instrText>HYPERLINK "http://www.swisspacer.com/fr/communique-de-presse-emblem-lille"</w:instrText>
      </w:r>
      <w:r w:rsidR="00E75211" w:rsidRPr="00620903">
        <w:rPr>
          <w:rFonts w:ascii="Arial" w:hAnsi="Arial" w:cs="Arial"/>
          <w:i/>
          <w:highlight w:val="yellow"/>
          <w:lang w:val="fr-FR"/>
        </w:rPr>
      </w:r>
      <w:r w:rsidR="00E75211" w:rsidRPr="00620903">
        <w:rPr>
          <w:rFonts w:ascii="Arial" w:hAnsi="Arial" w:cs="Arial"/>
          <w:i/>
          <w:highlight w:val="yellow"/>
          <w:lang w:val="fr-FR"/>
        </w:rPr>
        <w:fldChar w:fldCharType="separate"/>
      </w:r>
    </w:p>
    <w:p w14:paraId="55335848" w14:textId="38C03FF2" w:rsidR="003B4080" w:rsidRPr="00620903" w:rsidRDefault="00E75211" w:rsidP="003B4080">
      <w:pPr>
        <w:rPr>
          <w:rFonts w:ascii="Arial" w:hAnsi="Arial" w:cs="Arial"/>
          <w:lang w:val="fr-FR"/>
        </w:rPr>
      </w:pPr>
      <w:r w:rsidRPr="00620903">
        <w:rPr>
          <w:rFonts w:ascii="Arial" w:hAnsi="Arial" w:cs="Arial"/>
          <w:i/>
          <w:highlight w:val="yellow"/>
          <w:lang w:val="fr-FR"/>
        </w:rPr>
        <w:fldChar w:fldCharType="end"/>
      </w:r>
    </w:p>
    <w:p w14:paraId="2DCEB1CD" w14:textId="77777777" w:rsidR="00976B75" w:rsidRPr="00620903" w:rsidRDefault="003B4080" w:rsidP="00A20AAF">
      <w:pPr>
        <w:rPr>
          <w:rFonts w:ascii="Arial" w:hAnsi="Arial" w:cs="Arial"/>
          <w:lang w:val="fr-FR"/>
        </w:rPr>
      </w:pPr>
      <w:r w:rsidRPr="00620903">
        <w:rPr>
          <w:rFonts w:ascii="Arial" w:hAnsi="Arial" w:cs="Arial"/>
          <w:noProof/>
          <w:lang w:val="fr-FR"/>
          <w14:ligatures w14:val="standardContextual"/>
        </w:rPr>
        <mc:AlternateContent>
          <mc:Choice Requires="wps">
            <w:drawing>
              <wp:inline distT="0" distB="0" distL="0" distR="0" wp14:anchorId="59F2DEFA" wp14:editId="556111B5">
                <wp:extent cx="3690000" cy="630000"/>
                <wp:effectExtent l="0" t="0" r="5715" b="7620"/>
                <wp:docPr id="1763584005" name="Textfeld 4"/>
                <wp:cNvGraphicFramePr/>
                <a:graphic xmlns:a="http://schemas.openxmlformats.org/drawingml/2006/main">
                  <a:graphicData uri="http://schemas.microsoft.com/office/word/2010/wordprocessingShape">
                    <wps:wsp>
                      <wps:cNvSpPr txBox="1"/>
                      <wps:spPr>
                        <a:xfrm>
                          <a:off x="0" y="0"/>
                          <a:ext cx="3690000" cy="630000"/>
                        </a:xfrm>
                        <a:prstGeom prst="rect">
                          <a:avLst/>
                        </a:prstGeom>
                        <a:solidFill>
                          <a:schemeClr val="accent6"/>
                        </a:solidFill>
                        <a:ln w="6350">
                          <a:noFill/>
                        </a:ln>
                      </wps:spPr>
                      <wps:txbx>
                        <w:txbxContent>
                          <w:p w14:paraId="16D5AAD2" w14:textId="752C62EF" w:rsidR="003B4080" w:rsidRPr="00E75211" w:rsidRDefault="009B5C5B" w:rsidP="005B58A5">
                            <w:pPr>
                              <w:rPr>
                                <w:rStyle w:val="Semibold"/>
                                <w:lang w:val="fr-CH"/>
                              </w:rPr>
                            </w:pPr>
                            <w:r w:rsidRPr="00E75211">
                              <w:rPr>
                                <w:rStyle w:val="Semibold"/>
                                <w:lang w:val="fr-CH"/>
                              </w:rPr>
                              <w:t xml:space="preserve">À propos de </w:t>
                            </w:r>
                            <w:r w:rsidR="00F03DAD" w:rsidRPr="00E75211">
                              <w:rPr>
                                <w:rFonts w:asciiTheme="majorHAnsi" w:hAnsiTheme="majorHAnsi"/>
                                <w:lang w:val="fr-CH"/>
                              </w:rPr>
                              <w:t>Swisspacer</w:t>
                            </w:r>
                          </w:p>
                          <w:p w14:paraId="173B20E4" w14:textId="5B0E3D21" w:rsidR="00E34E9F" w:rsidRPr="00E34E9F" w:rsidRDefault="00E34E9F" w:rsidP="00E34E9F">
                            <w:pPr>
                              <w:rPr>
                                <w:color w:val="auto"/>
                                <w:lang w:val="fr-CH"/>
                              </w:rPr>
                            </w:pPr>
                            <w:r w:rsidRPr="00E34E9F">
                              <w:rPr>
                                <w:color w:val="auto"/>
                                <w:lang w:val="fr-CH"/>
                              </w:rPr>
                              <w:t xml:space="preserve">Swisspacer développe et produit des solutions « warm </w:t>
                            </w:r>
                            <w:proofErr w:type="spellStart"/>
                            <w:r w:rsidRPr="00E34E9F">
                              <w:rPr>
                                <w:color w:val="auto"/>
                                <w:lang w:val="fr-CH"/>
                              </w:rPr>
                              <w:t>edge</w:t>
                            </w:r>
                            <w:proofErr w:type="spellEnd"/>
                            <w:r w:rsidRPr="00E34E9F">
                              <w:rPr>
                                <w:color w:val="auto"/>
                                <w:lang w:val="fr-CH"/>
                              </w:rPr>
                              <w:t xml:space="preserve"> » pour le vitrage isolant – des intercalaires et solutions de petits bois aux technologies complémentaires telles que Swisspacer Air, ainsi qu’à des services destinés à optimiser les processus de fabrication du vitrage isolant. Les produits allient haute performance technique et design exigeant, et contribuent à l’efficacité énergétique, au confort d’usage et à la durabilité des bâtiments contemporains.</w:t>
                            </w:r>
                          </w:p>
                          <w:p w14:paraId="3410E8A8" w14:textId="2D30FC34" w:rsidR="00E34E9F" w:rsidRPr="00E34E9F" w:rsidRDefault="00E34E9F" w:rsidP="00E34E9F">
                            <w:pPr>
                              <w:rPr>
                                <w:color w:val="auto"/>
                                <w:lang w:val="fr-CH"/>
                              </w:rPr>
                            </w:pPr>
                            <w:r w:rsidRPr="00E34E9F">
                              <w:rPr>
                                <w:color w:val="auto"/>
                                <w:lang w:val="fr-CH"/>
                              </w:rPr>
                              <w:t xml:space="preserve">La durabilité fait partie intégrante du développement produit chez Swisspacer. Cela se traduit notamment par Swisspacer </w:t>
                            </w:r>
                            <w:proofErr w:type="spellStart"/>
                            <w:r w:rsidRPr="00E34E9F">
                              <w:rPr>
                                <w:color w:val="auto"/>
                                <w:lang w:val="fr-CH"/>
                              </w:rPr>
                              <w:t>Ultimate</w:t>
                            </w:r>
                            <w:proofErr w:type="spellEnd"/>
                            <w:r w:rsidRPr="00E34E9F">
                              <w:rPr>
                                <w:color w:val="auto"/>
                                <w:lang w:val="fr-CH"/>
                              </w:rPr>
                              <w:t xml:space="preserve"> | Nyxé, l’intercalaire entièrement noir intégrant 33 % de contenu recyclé. Afin de garantir la transparence en matière de performance environnementale, Swisspacer met à disposition des déclarations environnementales de produit (EPD) conformes à la norme EN 15804+A2, couvrant l’ensemble du cycle de vie (« </w:t>
                            </w:r>
                            <w:proofErr w:type="spellStart"/>
                            <w:r w:rsidRPr="00E34E9F">
                              <w:rPr>
                                <w:color w:val="auto"/>
                                <w:lang w:val="fr-CH"/>
                              </w:rPr>
                              <w:t>cradle</w:t>
                            </w:r>
                            <w:proofErr w:type="spellEnd"/>
                            <w:r w:rsidRPr="00E34E9F">
                              <w:rPr>
                                <w:color w:val="auto"/>
                                <w:lang w:val="fr-CH"/>
                              </w:rPr>
                              <w:t>-to-grave »), ainsi que des FDES (Fiches de Déclaration Environnementale et Sanitaire).</w:t>
                            </w:r>
                          </w:p>
                          <w:p w14:paraId="0EB6121D" w14:textId="405F3605" w:rsidR="00E34E9F" w:rsidRPr="00E34E9F" w:rsidRDefault="00E34E9F" w:rsidP="00E34E9F">
                            <w:pPr>
                              <w:rPr>
                                <w:color w:val="auto"/>
                                <w:lang w:val="fr-CH"/>
                              </w:rPr>
                            </w:pPr>
                            <w:r w:rsidRPr="00E34E9F">
                              <w:rPr>
                                <w:color w:val="auto"/>
                                <w:lang w:val="fr-CH"/>
                              </w:rPr>
                              <w:t>Fondée en 1998, Swisspacer fait partie du groupe Saint-Gobain. Son siège principal est situé en Suisse.</w:t>
                            </w:r>
                          </w:p>
                          <w:p w14:paraId="1E06FBB4" w14:textId="79E19988" w:rsidR="003B4080" w:rsidRPr="00E34E9F" w:rsidRDefault="00E34E9F" w:rsidP="00E34E9F">
                            <w:pPr>
                              <w:rPr>
                                <w:rFonts w:asciiTheme="majorHAnsi" w:hAnsiTheme="majorHAnsi"/>
                                <w:color w:val="FF0000"/>
                                <w:lang w:val="fr-CH"/>
                              </w:rPr>
                            </w:pPr>
                            <w:r w:rsidRPr="00E34E9F">
                              <w:rPr>
                                <w:rFonts w:asciiTheme="majorHAnsi" w:hAnsiTheme="majorHAnsi"/>
                                <w:color w:val="auto"/>
                                <w:lang w:val="fr-CH"/>
                              </w:rPr>
                              <w:t>Ancrée en Suisse. Présente dans le monde entier.</w:t>
                            </w:r>
                          </w:p>
                        </w:txbxContent>
                      </wps:txbx>
                      <wps:bodyPr rot="0" spcFirstLastPara="0" vertOverflow="overflow" horzOverflow="overflow" vert="horz" wrap="square" lIns="144000" tIns="108000" rIns="108000" bIns="108000" numCol="1" spcCol="0" rtlCol="0" fromWordArt="0" anchor="t" anchorCtr="0" forceAA="0" compatLnSpc="1">
                        <a:prstTxWarp prst="textNoShape">
                          <a:avLst/>
                        </a:prstTxWarp>
                        <a:spAutoFit/>
                      </wps:bodyPr>
                    </wps:wsp>
                  </a:graphicData>
                </a:graphic>
              </wp:inline>
            </w:drawing>
          </mc:Choice>
          <mc:Fallback>
            <w:pict>
              <v:shapetype w14:anchorId="59F2DEFA" id="_x0000_t202" coordsize="21600,21600" o:spt="202" path="m,l,21600r21600,l21600,xe">
                <v:stroke joinstyle="miter"/>
                <v:path gradientshapeok="t" o:connecttype="rect"/>
              </v:shapetype>
              <v:shape id="Textfeld 4" o:spid="_x0000_s1026" type="#_x0000_t202" style="width:290.55pt;height:4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" fillcolor="#dde5e2 [3209]" stroked="f" strokeweight=".5pt">
                <v:textbox style="mso-fit-shape-to-text:t" inset="4mm,3mm,3mm,3mm">
                  <w:txbxContent>
                    <w:p w14:paraId="16D5AAD2" w14:textId="752C62EF" w:rsidR="003B4080" w:rsidRPr="00E75211" w:rsidRDefault="009B5C5B" w:rsidP="005B58A5">
                      <w:pPr>
                        <w:rPr>
                          <w:rStyle w:val="Semibold"/>
                          <w:lang w:val="fr-CH"/>
                        </w:rPr>
                      </w:pPr>
                      <w:r w:rsidRPr="00E75211">
                        <w:rPr>
                          <w:rStyle w:val="Semibold"/>
                          <w:lang w:val="fr-CH"/>
                        </w:rPr>
                        <w:t xml:space="preserve">À propos de </w:t>
                      </w:r>
                      <w:r w:rsidR="00F03DAD" w:rsidRPr="00E75211">
                        <w:rPr>
                          <w:rFonts w:asciiTheme="majorHAnsi" w:hAnsiTheme="majorHAnsi"/>
                          <w:lang w:val="fr-CH"/>
                        </w:rPr>
                        <w:t>Swisspacer</w:t>
                      </w:r>
                    </w:p>
                    <w:p w14:paraId="173B20E4" w14:textId="5B0E3D21" w:rsidR="00E34E9F" w:rsidRPr="00E34E9F" w:rsidRDefault="00E34E9F" w:rsidP="00E34E9F">
                      <w:pPr>
                        <w:rPr>
                          <w:color w:val="auto"/>
                          <w:lang w:val="fr-CH"/>
                        </w:rPr>
                      </w:pPr>
                      <w:r w:rsidRPr="00E34E9F">
                        <w:rPr>
                          <w:color w:val="auto"/>
                          <w:lang w:val="fr-CH"/>
                        </w:rPr>
                        <w:t xml:space="preserve">Swisspacer développe et produit des solutions « warm </w:t>
                      </w:r>
                      <w:proofErr w:type="spellStart"/>
                      <w:r w:rsidRPr="00E34E9F">
                        <w:rPr>
                          <w:color w:val="auto"/>
                          <w:lang w:val="fr-CH"/>
                        </w:rPr>
                        <w:t>edge</w:t>
                      </w:r>
                      <w:proofErr w:type="spellEnd"/>
                      <w:r w:rsidRPr="00E34E9F">
                        <w:rPr>
                          <w:color w:val="auto"/>
                          <w:lang w:val="fr-CH"/>
                        </w:rPr>
                        <w:t xml:space="preserve"> » pour le vitrage isolant – des intercalaires et solutions de petits bois aux technologies complémentaires telles que Swisspacer Air, ainsi qu’à des services destinés à optimiser les processus de fabrication du vitrage isolant. Les produits allient haute performance technique et design exigeant, et contribuent à l’efficacité énergétique, au confort d’usage et à la durabilité des bâtiments contemporains.</w:t>
                      </w:r>
                    </w:p>
                    <w:p w14:paraId="3410E8A8" w14:textId="2D30FC34" w:rsidR="00E34E9F" w:rsidRPr="00E34E9F" w:rsidRDefault="00E34E9F" w:rsidP="00E34E9F">
                      <w:pPr>
                        <w:rPr>
                          <w:color w:val="auto"/>
                          <w:lang w:val="fr-CH"/>
                        </w:rPr>
                      </w:pPr>
                      <w:r w:rsidRPr="00E34E9F">
                        <w:rPr>
                          <w:color w:val="auto"/>
                          <w:lang w:val="fr-CH"/>
                        </w:rPr>
                        <w:t xml:space="preserve">La durabilité fait partie intégrante du développement produit chez Swisspacer. Cela se traduit notamment par Swisspacer </w:t>
                      </w:r>
                      <w:proofErr w:type="spellStart"/>
                      <w:r w:rsidRPr="00E34E9F">
                        <w:rPr>
                          <w:color w:val="auto"/>
                          <w:lang w:val="fr-CH"/>
                        </w:rPr>
                        <w:t>Ultimate</w:t>
                      </w:r>
                      <w:proofErr w:type="spellEnd"/>
                      <w:r w:rsidRPr="00E34E9F">
                        <w:rPr>
                          <w:color w:val="auto"/>
                          <w:lang w:val="fr-CH"/>
                        </w:rPr>
                        <w:t xml:space="preserve"> | Nyxé, l’intercalaire entièrement noir intégrant 33 % de contenu recyclé. Afin de garantir la transparence en matière de performance environnementale, Swisspacer met à disposition des déclarations environnementales de produit (EPD) conformes à la norme EN 15804+A2, couvrant l’ensemble du cycle de vie (« </w:t>
                      </w:r>
                      <w:proofErr w:type="spellStart"/>
                      <w:r w:rsidRPr="00E34E9F">
                        <w:rPr>
                          <w:color w:val="auto"/>
                          <w:lang w:val="fr-CH"/>
                        </w:rPr>
                        <w:t>cradle</w:t>
                      </w:r>
                      <w:proofErr w:type="spellEnd"/>
                      <w:r w:rsidRPr="00E34E9F">
                        <w:rPr>
                          <w:color w:val="auto"/>
                          <w:lang w:val="fr-CH"/>
                        </w:rPr>
                        <w:t>-to-grave »), ainsi que des FDES (Fiches de Déclaration Environnementale et Sanitaire).</w:t>
                      </w:r>
                    </w:p>
                    <w:p w14:paraId="0EB6121D" w14:textId="405F3605" w:rsidR="00E34E9F" w:rsidRPr="00E34E9F" w:rsidRDefault="00E34E9F" w:rsidP="00E34E9F">
                      <w:pPr>
                        <w:rPr>
                          <w:color w:val="auto"/>
                          <w:lang w:val="fr-CH"/>
                        </w:rPr>
                      </w:pPr>
                      <w:r w:rsidRPr="00E34E9F">
                        <w:rPr>
                          <w:color w:val="auto"/>
                          <w:lang w:val="fr-CH"/>
                        </w:rPr>
                        <w:t>Fondée en 1998, Swisspacer fait partie du groupe Saint-Gobain. Son siège principal est situé en Suisse.</w:t>
                      </w:r>
                    </w:p>
                    <w:p w14:paraId="1E06FBB4" w14:textId="79E19988" w:rsidR="003B4080" w:rsidRPr="00E34E9F" w:rsidRDefault="00E34E9F" w:rsidP="00E34E9F">
                      <w:pPr>
                        <w:rPr>
                          <w:rFonts w:asciiTheme="majorHAnsi" w:hAnsiTheme="majorHAnsi"/>
                          <w:color w:val="FF0000"/>
                          <w:lang w:val="fr-CH"/>
                        </w:rPr>
                      </w:pPr>
                      <w:r w:rsidRPr="00E34E9F">
                        <w:rPr>
                          <w:rFonts w:asciiTheme="majorHAnsi" w:hAnsiTheme="majorHAnsi"/>
                          <w:color w:val="auto"/>
                          <w:lang w:val="fr-CH"/>
                        </w:rPr>
                        <w:t>Ancrée en Suisse. Présente dans le monde entier.</w:t>
                      </w:r>
                    </w:p>
                  </w:txbxContent>
                </v:textbox>
                <w10:anchorlock/>
              </v:shape>
            </w:pict>
          </mc:Fallback>
        </mc:AlternateContent>
      </w:r>
    </w:p>
    <w:p w14:paraId="6D87D1AC" w14:textId="77777777" w:rsidR="00D519AC" w:rsidRPr="00620903" w:rsidRDefault="00D519AC" w:rsidP="00A20AAF">
      <w:pPr>
        <w:rPr>
          <w:rFonts w:ascii="Arial" w:hAnsi="Arial" w:cs="Arial"/>
          <w:lang w:val="fr-FR"/>
        </w:rPr>
      </w:pPr>
    </w:p>
    <w:p w14:paraId="5697F4D4" w14:textId="77777777" w:rsidR="00981818" w:rsidRPr="00620903" w:rsidRDefault="00DC3070" w:rsidP="00D519AC">
      <w:pPr>
        <w:rPr>
          <w:rStyle w:val="Semibold"/>
          <w:rFonts w:ascii="Arial" w:hAnsi="Arial" w:cs="Arial"/>
          <w:b/>
          <w:bCs/>
          <w:lang w:val="fr-FR"/>
        </w:rPr>
      </w:pPr>
      <w:r w:rsidRPr="00620903">
        <w:rPr>
          <w:rStyle w:val="Semibold"/>
          <w:rFonts w:ascii="Arial" w:hAnsi="Arial" w:cs="Arial"/>
          <w:b/>
          <w:bCs/>
          <w:lang w:val="fr-FR"/>
        </w:rPr>
        <w:t xml:space="preserve">Plus d’informations </w:t>
      </w:r>
    </w:p>
    <w:p w14:paraId="6C01AA95" w14:textId="7E59D045" w:rsidR="00D519AC" w:rsidRPr="00620903" w:rsidRDefault="00F03DAD" w:rsidP="00D519AC">
      <w:pPr>
        <w:rPr>
          <w:rFonts w:ascii="Arial" w:hAnsi="Arial" w:cs="Arial"/>
          <w:lang w:val="fr-FR"/>
        </w:rPr>
      </w:pPr>
      <w:r w:rsidRPr="00620903">
        <w:rPr>
          <w:rFonts w:ascii="Arial" w:hAnsi="Arial" w:cs="Arial"/>
          <w:lang w:val="fr-FR"/>
        </w:rPr>
        <w:t xml:space="preserve">Swisspacer </w:t>
      </w:r>
      <w:proofErr w:type="spellStart"/>
      <w:r w:rsidR="00D519AC" w:rsidRPr="00620903">
        <w:rPr>
          <w:rFonts w:ascii="Arial" w:hAnsi="Arial" w:cs="Arial"/>
          <w:lang w:val="fr-FR"/>
        </w:rPr>
        <w:t>Vetrotech</w:t>
      </w:r>
      <w:proofErr w:type="spellEnd"/>
      <w:r w:rsidR="00D519AC" w:rsidRPr="00620903">
        <w:rPr>
          <w:rFonts w:ascii="Arial" w:hAnsi="Arial" w:cs="Arial"/>
          <w:lang w:val="fr-FR"/>
        </w:rPr>
        <w:t xml:space="preserve"> Saint-Gobain (International) AG</w:t>
      </w:r>
    </w:p>
    <w:p w14:paraId="16FA1343" w14:textId="637799F2" w:rsidR="00D519AC" w:rsidRPr="00620903" w:rsidRDefault="00981818" w:rsidP="00D519AC">
      <w:pPr>
        <w:rPr>
          <w:rFonts w:ascii="Arial" w:hAnsi="Arial" w:cs="Arial"/>
          <w:lang w:val="fr-FR"/>
        </w:rPr>
      </w:pPr>
      <w:proofErr w:type="gramStart"/>
      <w:r w:rsidRPr="00620903">
        <w:rPr>
          <w:rFonts w:ascii="Arial" w:hAnsi="Arial" w:cs="Arial"/>
          <w:lang w:val="fr-FR"/>
        </w:rPr>
        <w:t>Contact</w:t>
      </w:r>
      <w:r w:rsidR="00D519AC" w:rsidRPr="00620903">
        <w:rPr>
          <w:rFonts w:ascii="Arial" w:hAnsi="Arial" w:cs="Arial"/>
          <w:lang w:val="fr-FR"/>
        </w:rPr>
        <w:t>:</w:t>
      </w:r>
      <w:proofErr w:type="gramEnd"/>
      <w:r w:rsidR="00D519AC" w:rsidRPr="00620903">
        <w:rPr>
          <w:rFonts w:ascii="Arial" w:hAnsi="Arial" w:cs="Arial"/>
          <w:lang w:val="fr-FR"/>
        </w:rPr>
        <w:t xml:space="preserve"> Katrin Lückhoff</w:t>
      </w:r>
    </w:p>
    <w:p w14:paraId="12C1B202" w14:textId="77777777" w:rsidR="00D519AC" w:rsidRPr="00620903" w:rsidRDefault="00AC2D65" w:rsidP="00D519AC">
      <w:pPr>
        <w:rPr>
          <w:rFonts w:ascii="Arial" w:hAnsi="Arial" w:cs="Arial"/>
          <w:lang w:val="fr-FR"/>
        </w:rPr>
      </w:pPr>
      <w:r w:rsidRPr="00620903">
        <w:rPr>
          <w:rFonts w:ascii="Arial" w:hAnsi="Arial" w:cs="Arial"/>
          <w:lang w:val="fr-FR"/>
        </w:rPr>
        <w:t>Industriestrasse 8</w:t>
      </w:r>
    </w:p>
    <w:p w14:paraId="2BD6A0D6" w14:textId="77777777" w:rsidR="00D519AC" w:rsidRPr="00620903" w:rsidRDefault="00D519AC" w:rsidP="00D519AC">
      <w:pPr>
        <w:rPr>
          <w:rFonts w:ascii="Arial" w:hAnsi="Arial" w:cs="Arial"/>
          <w:lang w:val="fr-FR"/>
        </w:rPr>
      </w:pPr>
      <w:r w:rsidRPr="00620903">
        <w:rPr>
          <w:rFonts w:ascii="Arial" w:hAnsi="Arial" w:cs="Arial"/>
          <w:lang w:val="fr-FR"/>
        </w:rPr>
        <w:t>CH-</w:t>
      </w:r>
      <w:r w:rsidR="00B56856" w:rsidRPr="00620903">
        <w:rPr>
          <w:rFonts w:ascii="Arial" w:hAnsi="Arial" w:cs="Arial"/>
          <w:lang w:val="fr-FR"/>
        </w:rPr>
        <w:t xml:space="preserve">8574 </w:t>
      </w:r>
      <w:proofErr w:type="spellStart"/>
      <w:r w:rsidR="00B56856" w:rsidRPr="00620903">
        <w:rPr>
          <w:rFonts w:ascii="Arial" w:hAnsi="Arial" w:cs="Arial"/>
          <w:lang w:val="fr-FR"/>
        </w:rPr>
        <w:t>Lengwil</w:t>
      </w:r>
      <w:proofErr w:type="spellEnd"/>
    </w:p>
    <w:p w14:paraId="63E50EBA" w14:textId="77777777" w:rsidR="00D519AC" w:rsidRPr="00620903" w:rsidRDefault="00D519AC" w:rsidP="00421C13">
      <w:pPr>
        <w:rPr>
          <w:rFonts w:ascii="Arial" w:hAnsi="Arial" w:cs="Arial"/>
          <w:lang w:val="fr-FR"/>
        </w:rPr>
      </w:pPr>
      <w:r w:rsidRPr="00620903">
        <w:rPr>
          <w:rFonts w:ascii="Arial" w:hAnsi="Arial" w:cs="Arial"/>
          <w:lang w:val="fr-FR"/>
        </w:rPr>
        <w:t>katrin.lueckhoff@saint-gobain.com</w:t>
      </w:r>
    </w:p>
    <w:p w14:paraId="6572DF5E" w14:textId="77777777" w:rsidR="00D519AC" w:rsidRPr="00620903" w:rsidRDefault="00B76C05" w:rsidP="00421C13">
      <w:pPr>
        <w:rPr>
          <w:rFonts w:ascii="Arial" w:hAnsi="Arial" w:cs="Arial"/>
          <w:lang w:val="fr-FR"/>
        </w:rPr>
      </w:pPr>
      <w:r w:rsidRPr="00620903">
        <w:rPr>
          <w:rFonts w:ascii="Arial" w:hAnsi="Arial" w:cs="Arial"/>
          <w:lang w:val="fr-FR"/>
        </w:rPr>
        <w:t>www.swisspacer.com</w:t>
      </w:r>
    </w:p>
    <w:p w14:paraId="26BDB141" w14:textId="77777777" w:rsidR="00B729E7" w:rsidRPr="00620903" w:rsidRDefault="00B729E7" w:rsidP="2589BEAC">
      <w:pPr>
        <w:rPr>
          <w:rFonts w:ascii="Arial" w:hAnsi="Arial" w:cs="Arial"/>
          <w:lang w:val="fr-FR"/>
        </w:rPr>
      </w:pPr>
    </w:p>
    <w:p w14:paraId="6EC3F08C" w14:textId="77777777" w:rsidR="00620903" w:rsidRDefault="00620903" w:rsidP="2589BEAC">
      <w:pPr>
        <w:rPr>
          <w:rFonts w:ascii="Arial" w:eastAsia="Elza Semibold" w:hAnsi="Arial" w:cs="Arial"/>
          <w:lang w:val="fr-FR"/>
        </w:rPr>
      </w:pPr>
    </w:p>
    <w:p w14:paraId="2D278ACF" w14:textId="77777777" w:rsidR="00620903" w:rsidRDefault="00620903" w:rsidP="2589BEAC">
      <w:pPr>
        <w:rPr>
          <w:rFonts w:ascii="Arial" w:eastAsia="Elza Semibold" w:hAnsi="Arial" w:cs="Arial"/>
          <w:lang w:val="fr-FR"/>
        </w:rPr>
      </w:pPr>
    </w:p>
    <w:p w14:paraId="158D4AC2" w14:textId="77777777" w:rsidR="00620903" w:rsidRDefault="00620903" w:rsidP="2589BEAC">
      <w:pPr>
        <w:rPr>
          <w:rFonts w:ascii="Arial" w:eastAsia="Elza Semibold" w:hAnsi="Arial" w:cs="Arial"/>
          <w:lang w:val="fr-FR"/>
        </w:rPr>
      </w:pPr>
    </w:p>
    <w:p w14:paraId="21BF2430" w14:textId="77777777" w:rsidR="00620903" w:rsidRDefault="00620903" w:rsidP="2589BEAC">
      <w:pPr>
        <w:rPr>
          <w:rFonts w:ascii="Arial" w:eastAsia="Elza Semibold" w:hAnsi="Arial" w:cs="Arial"/>
          <w:lang w:val="fr-FR"/>
        </w:rPr>
      </w:pPr>
    </w:p>
    <w:p w14:paraId="498720CC" w14:textId="6879BFC7" w:rsidR="2E52492F" w:rsidRPr="00620903" w:rsidRDefault="2E52492F" w:rsidP="2589BEAC">
      <w:pPr>
        <w:rPr>
          <w:rFonts w:ascii="Arial" w:eastAsia="Elza Semibold" w:hAnsi="Arial" w:cs="Arial"/>
          <w:b/>
          <w:bCs/>
          <w:lang w:val="fr-FR"/>
        </w:rPr>
      </w:pPr>
      <w:r w:rsidRPr="00620903">
        <w:rPr>
          <w:rFonts w:ascii="Arial" w:eastAsia="Elza Semibold" w:hAnsi="Arial" w:cs="Arial"/>
          <w:b/>
          <w:bCs/>
          <w:lang w:val="fr-FR"/>
        </w:rPr>
        <w:lastRenderedPageBreak/>
        <w:t>Visuels disponibles</w:t>
      </w:r>
    </w:p>
    <w:p w14:paraId="21F62B06" w14:textId="77777777" w:rsidR="0006671B" w:rsidRPr="00620903" w:rsidRDefault="0006671B" w:rsidP="00D519AC">
      <w:pPr>
        <w:rPr>
          <w:rFonts w:ascii="Arial" w:hAnsi="Arial" w:cs="Arial"/>
          <w:lang w:val="fr-FR"/>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8668"/>
      </w:tblGrid>
      <w:tr w:rsidR="00475E88" w:rsidRPr="00620903" w14:paraId="70D076D4" w14:textId="77777777" w:rsidTr="004F0DE1">
        <w:tc>
          <w:tcPr>
            <w:tcW w:w="8668" w:type="dxa"/>
          </w:tcPr>
          <w:p w14:paraId="10DABA0B" w14:textId="0D8DB1FF" w:rsidR="00475E88" w:rsidRPr="00620903" w:rsidRDefault="00475E88" w:rsidP="00D519AC">
            <w:pPr>
              <w:rPr>
                <w:rFonts w:ascii="Arial" w:hAnsi="Arial" w:cs="Arial"/>
                <w:lang w:val="fr-FR"/>
              </w:rPr>
            </w:pPr>
          </w:p>
          <w:p w14:paraId="7BDD3894" w14:textId="5AD8CE89" w:rsidR="00CA6675" w:rsidRPr="00620903" w:rsidRDefault="00CA6675" w:rsidP="00D519AC">
            <w:pPr>
              <w:rPr>
                <w:rFonts w:ascii="Arial" w:hAnsi="Arial" w:cs="Arial"/>
                <w:lang w:val="fr-FR"/>
              </w:rPr>
            </w:pPr>
            <w:r w:rsidRPr="00620903">
              <w:rPr>
                <w:rFonts w:ascii="Arial" w:hAnsi="Arial" w:cs="Arial"/>
                <w:noProof/>
                <w:lang w:val="fr-FR"/>
              </w:rPr>
              <w:drawing>
                <wp:inline distT="0" distB="0" distL="0" distR="0" wp14:anchorId="47DD5258" wp14:editId="34663FEB">
                  <wp:extent cx="4121762" cy="2746124"/>
                  <wp:effectExtent l="0" t="0" r="0" b="0"/>
                  <wp:docPr id="1439667791"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667791" name="Grafik 9"/>
                          <pic:cNvPicPr>
                            <a:picLocks noChangeAspect="1" noChangeArrowheads="1"/>
                          </pic:cNvPicPr>
                        </pic:nvPicPr>
                        <pic:blipFill>
                          <a:blip r:embed="rId13" cstate="screen">
                            <a:extLst>
                              <a:ext uri="{28A0092B-C50C-407E-A947-70E740481C1C}">
                                <a14:useLocalDpi xmlns:a14="http://schemas.microsoft.com/office/drawing/2010/main"/>
                              </a:ext>
                            </a:extLst>
                          </a:blip>
                          <a:stretch>
                            <a:fillRect/>
                          </a:stretch>
                        </pic:blipFill>
                        <pic:spPr bwMode="auto">
                          <a:xfrm>
                            <a:off x="0" y="0"/>
                            <a:ext cx="4121762" cy="2746124"/>
                          </a:xfrm>
                          <a:prstGeom prst="rect">
                            <a:avLst/>
                          </a:prstGeom>
                          <a:noFill/>
                          <a:ln>
                            <a:noFill/>
                          </a:ln>
                        </pic:spPr>
                      </pic:pic>
                    </a:graphicData>
                  </a:graphic>
                </wp:inline>
              </w:drawing>
            </w:r>
          </w:p>
        </w:tc>
      </w:tr>
      <w:tr w:rsidR="00CA6675" w:rsidRPr="00620903" w14:paraId="55B9AB63" w14:textId="77777777" w:rsidTr="004F0DE1">
        <w:tc>
          <w:tcPr>
            <w:tcW w:w="8668" w:type="dxa"/>
          </w:tcPr>
          <w:p w14:paraId="589B37D4" w14:textId="39E9CA4A" w:rsidR="00CA6675" w:rsidRPr="00620903" w:rsidRDefault="00CA6675" w:rsidP="00D519AC">
            <w:pPr>
              <w:rPr>
                <w:rFonts w:ascii="Arial" w:hAnsi="Arial" w:cs="Arial"/>
                <w:lang w:val="fr-FR"/>
              </w:rPr>
            </w:pPr>
            <w:r w:rsidRPr="00620903">
              <w:rPr>
                <w:rFonts w:ascii="Arial" w:hAnsi="Arial" w:cs="Arial"/>
                <w:noProof/>
                <w:lang w:val="fr-FR"/>
              </w:rPr>
              <w:drawing>
                <wp:inline distT="0" distB="0" distL="0" distR="0" wp14:anchorId="38A25BD9" wp14:editId="4D507879">
                  <wp:extent cx="4103370" cy="2735579"/>
                  <wp:effectExtent l="0" t="0" r="0" b="8255"/>
                  <wp:docPr id="836508422"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508422" name="Grafik 10"/>
                          <pic:cNvPicPr>
                            <a:picLocks noChangeAspect="1" noChangeArrowheads="1"/>
                          </pic:cNvPicPr>
                        </pic:nvPicPr>
                        <pic:blipFill>
                          <a:blip r:embed="rId14" cstate="screen">
                            <a:extLst>
                              <a:ext uri="{28A0092B-C50C-407E-A947-70E740481C1C}">
                                <a14:useLocalDpi xmlns:a14="http://schemas.microsoft.com/office/drawing/2010/main"/>
                              </a:ext>
                            </a:extLst>
                          </a:blip>
                          <a:stretch>
                            <a:fillRect/>
                          </a:stretch>
                        </pic:blipFill>
                        <pic:spPr bwMode="auto">
                          <a:xfrm>
                            <a:off x="0" y="0"/>
                            <a:ext cx="4103370" cy="2735579"/>
                          </a:xfrm>
                          <a:prstGeom prst="rect">
                            <a:avLst/>
                          </a:prstGeom>
                          <a:noFill/>
                          <a:ln>
                            <a:noFill/>
                          </a:ln>
                        </pic:spPr>
                      </pic:pic>
                    </a:graphicData>
                  </a:graphic>
                </wp:inline>
              </w:drawing>
            </w:r>
          </w:p>
        </w:tc>
      </w:tr>
      <w:tr w:rsidR="00475E88" w:rsidRPr="00620903" w14:paraId="52213FB9" w14:textId="77777777" w:rsidTr="004F0DE1">
        <w:tc>
          <w:tcPr>
            <w:tcW w:w="8668" w:type="dxa"/>
          </w:tcPr>
          <w:p w14:paraId="086BA6F8" w14:textId="35F66140" w:rsidR="00B97C56" w:rsidRPr="00620903" w:rsidRDefault="00573BA8" w:rsidP="003428D0">
            <w:pPr>
              <w:pStyle w:val="Bildunterschrift"/>
              <w:rPr>
                <w:rStyle w:val="Semibold"/>
                <w:rFonts w:ascii="Arial" w:hAnsi="Arial" w:cs="Arial"/>
                <w:b/>
                <w:bCs/>
                <w:lang w:val="fr-FR"/>
              </w:rPr>
            </w:pPr>
            <w:r w:rsidRPr="00620903">
              <w:rPr>
                <w:rStyle w:val="Semibold"/>
                <w:rFonts w:ascii="Arial" w:hAnsi="Arial" w:cs="Arial"/>
                <w:b/>
                <w:bCs/>
                <w:lang w:val="fr-FR"/>
              </w:rPr>
              <w:t>Figure</w:t>
            </w:r>
            <w:r w:rsidR="00B97C56" w:rsidRPr="00620903">
              <w:rPr>
                <w:rStyle w:val="Semibold"/>
                <w:rFonts w:ascii="Arial" w:hAnsi="Arial" w:cs="Arial"/>
                <w:b/>
                <w:bCs/>
                <w:lang w:val="fr-FR"/>
              </w:rPr>
              <w:t xml:space="preserve"> 1</w:t>
            </w:r>
            <w:r w:rsidRPr="00620903">
              <w:rPr>
                <w:rStyle w:val="Semibold"/>
                <w:rFonts w:ascii="Arial" w:hAnsi="Arial" w:cs="Arial"/>
                <w:b/>
                <w:bCs/>
                <w:lang w:val="fr-FR"/>
              </w:rPr>
              <w:t xml:space="preserve"> + </w:t>
            </w:r>
            <w:r w:rsidR="00CA6675" w:rsidRPr="00620903">
              <w:rPr>
                <w:rStyle w:val="Semibold"/>
                <w:rFonts w:ascii="Arial" w:hAnsi="Arial" w:cs="Arial"/>
                <w:b/>
                <w:bCs/>
                <w:lang w:val="fr-FR"/>
              </w:rPr>
              <w:t xml:space="preserve">2 </w:t>
            </w:r>
          </w:p>
          <w:p w14:paraId="781DF85E" w14:textId="288146E4" w:rsidR="00475E88" w:rsidRPr="00620903" w:rsidRDefault="00573BA8" w:rsidP="003428D0">
            <w:pPr>
              <w:pStyle w:val="Bildunterschrift"/>
              <w:rPr>
                <w:rFonts w:ascii="Arial" w:hAnsi="Arial" w:cs="Arial"/>
                <w:lang w:val="fr-FR"/>
              </w:rPr>
            </w:pPr>
            <w:r w:rsidRPr="00620903">
              <w:rPr>
                <w:rFonts w:ascii="Arial" w:hAnsi="Arial" w:cs="Arial"/>
                <w:lang w:val="fr-FR"/>
              </w:rPr>
              <w:t>Dès le premier regard, la façade façonne l’identité d’</w:t>
            </w:r>
            <w:proofErr w:type="spellStart"/>
            <w:r w:rsidRPr="00620903">
              <w:rPr>
                <w:rFonts w:ascii="Arial" w:hAnsi="Arial" w:cs="Arial"/>
                <w:lang w:val="fr-FR"/>
              </w:rPr>
              <w:t>E</w:t>
            </w:r>
            <w:r w:rsidR="003A795B" w:rsidRPr="00620903">
              <w:rPr>
                <w:rFonts w:ascii="Arial" w:hAnsi="Arial" w:cs="Arial"/>
                <w:lang w:val="fr-FR"/>
              </w:rPr>
              <w:t>mblem</w:t>
            </w:r>
            <w:proofErr w:type="spellEnd"/>
            <w:r w:rsidRPr="00620903">
              <w:rPr>
                <w:rFonts w:ascii="Arial" w:hAnsi="Arial" w:cs="Arial"/>
                <w:lang w:val="fr-FR"/>
              </w:rPr>
              <w:t xml:space="preserve"> et lui confère une forte présence dans le paysage urbain de Lille.</w:t>
            </w:r>
            <w:r w:rsidRPr="00620903">
              <w:rPr>
                <w:rFonts w:ascii="Arial" w:hAnsi="Arial" w:cs="Arial"/>
                <w:lang w:val="fr-FR"/>
              </w:rPr>
              <w:br/>
            </w:r>
            <w:proofErr w:type="spellStart"/>
            <w:proofErr w:type="gramStart"/>
            <w:r w:rsidR="00B97C56" w:rsidRPr="00620903">
              <w:rPr>
                <w:rFonts w:ascii="Arial" w:hAnsi="Arial" w:cs="Arial"/>
                <w:lang w:val="fr-FR"/>
              </w:rPr>
              <w:t>Foto</w:t>
            </w:r>
            <w:proofErr w:type="spellEnd"/>
            <w:r w:rsidR="00B97C56" w:rsidRPr="00620903">
              <w:rPr>
                <w:rFonts w:ascii="Arial" w:hAnsi="Arial" w:cs="Arial"/>
                <w:lang w:val="fr-FR"/>
              </w:rPr>
              <w:t>:</w:t>
            </w:r>
            <w:proofErr w:type="gramEnd"/>
            <w:r w:rsidR="00B97C56" w:rsidRPr="00620903">
              <w:rPr>
                <w:rFonts w:ascii="Arial" w:hAnsi="Arial" w:cs="Arial"/>
                <w:lang w:val="fr-FR"/>
              </w:rPr>
              <w:t xml:space="preserve"> </w:t>
            </w:r>
            <w:r w:rsidR="000A26BB" w:rsidRPr="00620903">
              <w:rPr>
                <w:rFonts w:ascii="Arial" w:hAnsi="Arial" w:cs="Arial"/>
                <w:lang w:val="fr-FR"/>
              </w:rPr>
              <w:t xml:space="preserve">Tony </w:t>
            </w:r>
            <w:proofErr w:type="spellStart"/>
            <w:r w:rsidR="000A26BB" w:rsidRPr="00620903">
              <w:rPr>
                <w:rFonts w:ascii="Arial" w:hAnsi="Arial" w:cs="Arial"/>
                <w:lang w:val="fr-FR"/>
              </w:rPr>
              <w:t>Masclet</w:t>
            </w:r>
            <w:proofErr w:type="spellEnd"/>
          </w:p>
          <w:p w14:paraId="52639A3F" w14:textId="5EC79205" w:rsidR="000A26BB" w:rsidRPr="00620903" w:rsidRDefault="000A26BB" w:rsidP="003428D0">
            <w:pPr>
              <w:pStyle w:val="Bildunterschrift"/>
              <w:rPr>
                <w:rFonts w:ascii="Arial" w:hAnsi="Arial" w:cs="Arial"/>
                <w:lang w:val="fr-FR"/>
              </w:rPr>
            </w:pPr>
          </w:p>
        </w:tc>
      </w:tr>
      <w:tr w:rsidR="00DF0FA2" w:rsidRPr="00620903" w14:paraId="0789188B" w14:textId="77777777" w:rsidTr="004F0DE1">
        <w:tc>
          <w:tcPr>
            <w:tcW w:w="8668" w:type="dxa"/>
          </w:tcPr>
          <w:p w14:paraId="60967811" w14:textId="31C15677" w:rsidR="00DF0FA2" w:rsidRPr="00620903" w:rsidRDefault="000A26BB" w:rsidP="00D519AC">
            <w:pPr>
              <w:rPr>
                <w:rFonts w:ascii="Arial" w:hAnsi="Arial" w:cs="Arial"/>
                <w:lang w:val="fr-FR"/>
              </w:rPr>
            </w:pPr>
            <w:r w:rsidRPr="00620903">
              <w:rPr>
                <w:rFonts w:ascii="Arial" w:hAnsi="Arial" w:cs="Arial"/>
                <w:noProof/>
                <w:lang w:val="fr-FR" w:eastAsia="de-DE"/>
              </w:rPr>
              <w:lastRenderedPageBreak/>
              <w:drawing>
                <wp:inline distT="0" distB="0" distL="0" distR="0" wp14:anchorId="2C301C55" wp14:editId="6FA94F34">
                  <wp:extent cx="3959548" cy="2639699"/>
                  <wp:effectExtent l="0" t="0" r="3175" b="8255"/>
                  <wp:docPr id="357772074"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772074" name="Grafik 7"/>
                          <pic:cNvPicPr>
                            <a:picLocks noChangeAspect="1" noChangeArrowheads="1"/>
                          </pic:cNvPicPr>
                        </pic:nvPicPr>
                        <pic:blipFill>
                          <a:blip r:embed="rId15" cstate="screen">
                            <a:extLst>
                              <a:ext uri="{28A0092B-C50C-407E-A947-70E740481C1C}">
                                <a14:useLocalDpi xmlns:a14="http://schemas.microsoft.com/office/drawing/2010/main"/>
                              </a:ext>
                            </a:extLst>
                          </a:blip>
                          <a:stretch>
                            <a:fillRect/>
                          </a:stretch>
                        </pic:blipFill>
                        <pic:spPr bwMode="auto">
                          <a:xfrm>
                            <a:off x="0" y="0"/>
                            <a:ext cx="3959548" cy="2639699"/>
                          </a:xfrm>
                          <a:prstGeom prst="rect">
                            <a:avLst/>
                          </a:prstGeom>
                          <a:noFill/>
                          <a:ln>
                            <a:noFill/>
                          </a:ln>
                        </pic:spPr>
                      </pic:pic>
                    </a:graphicData>
                  </a:graphic>
                </wp:inline>
              </w:drawing>
            </w:r>
          </w:p>
        </w:tc>
      </w:tr>
      <w:tr w:rsidR="00DF0FA2" w:rsidRPr="00620903" w14:paraId="32491CBD" w14:textId="77777777" w:rsidTr="004F0DE1">
        <w:tc>
          <w:tcPr>
            <w:tcW w:w="8668" w:type="dxa"/>
          </w:tcPr>
          <w:p w14:paraId="317F4358" w14:textId="590D15D9" w:rsidR="00D554CE" w:rsidRPr="00620903" w:rsidRDefault="00573BA8" w:rsidP="00D554CE">
            <w:pPr>
              <w:pStyle w:val="Bildunterschrift"/>
              <w:rPr>
                <w:rStyle w:val="Semibold"/>
                <w:rFonts w:ascii="Arial" w:hAnsi="Arial" w:cs="Arial"/>
                <w:b/>
                <w:bCs/>
                <w:lang w:val="fr-FR"/>
              </w:rPr>
            </w:pPr>
            <w:r w:rsidRPr="00620903">
              <w:rPr>
                <w:rStyle w:val="Semibold"/>
                <w:rFonts w:ascii="Arial" w:hAnsi="Arial" w:cs="Arial"/>
                <w:b/>
                <w:bCs/>
                <w:lang w:val="fr-FR"/>
              </w:rPr>
              <w:t>Figure</w:t>
            </w:r>
            <w:r w:rsidR="00D554CE" w:rsidRPr="00620903">
              <w:rPr>
                <w:rStyle w:val="Semibold"/>
                <w:rFonts w:ascii="Arial" w:hAnsi="Arial" w:cs="Arial"/>
                <w:b/>
                <w:bCs/>
                <w:lang w:val="fr-FR"/>
              </w:rPr>
              <w:t xml:space="preserve"> </w:t>
            </w:r>
            <w:r w:rsidR="00CA6675" w:rsidRPr="00620903">
              <w:rPr>
                <w:rStyle w:val="Semibold"/>
                <w:rFonts w:ascii="Arial" w:hAnsi="Arial" w:cs="Arial"/>
                <w:b/>
                <w:bCs/>
                <w:lang w:val="fr-FR"/>
              </w:rPr>
              <w:t>3</w:t>
            </w:r>
          </w:p>
          <w:p w14:paraId="1F203976" w14:textId="696393AF" w:rsidR="00DF0FA2" w:rsidRPr="00620903" w:rsidRDefault="007D77B7" w:rsidP="00F70822">
            <w:pPr>
              <w:tabs>
                <w:tab w:val="clear" w:pos="6096"/>
                <w:tab w:val="left" w:pos="2370"/>
              </w:tabs>
              <w:rPr>
                <w:rFonts w:ascii="Arial" w:hAnsi="Arial" w:cs="Arial"/>
                <w:sz w:val="18"/>
                <w:szCs w:val="18"/>
                <w:lang w:val="fr-FR"/>
              </w:rPr>
            </w:pPr>
            <w:r w:rsidRPr="00620903">
              <w:rPr>
                <w:rFonts w:ascii="Arial" w:hAnsi="Arial" w:cs="Arial"/>
                <w:sz w:val="18"/>
                <w:lang w:val="fr-FR"/>
              </w:rPr>
              <w:t>Sur le plan architectural, le bâtiment séduit par son langage formel élégant aux lignes douces et courbes, qui dégage une impression de dynamisme et de légèreté.</w:t>
            </w:r>
            <w:r w:rsidRPr="00620903">
              <w:rPr>
                <w:rFonts w:ascii="Arial" w:hAnsi="Arial" w:cs="Arial"/>
                <w:sz w:val="18"/>
                <w:lang w:val="fr-FR"/>
              </w:rPr>
              <w:br/>
            </w:r>
            <w:proofErr w:type="spellStart"/>
            <w:proofErr w:type="gramStart"/>
            <w:r w:rsidR="00F70822" w:rsidRPr="00620903">
              <w:rPr>
                <w:rFonts w:ascii="Arial" w:hAnsi="Arial" w:cs="Arial"/>
                <w:sz w:val="18"/>
                <w:szCs w:val="18"/>
                <w:lang w:val="fr-FR"/>
              </w:rPr>
              <w:t>Foto</w:t>
            </w:r>
            <w:proofErr w:type="spellEnd"/>
            <w:r w:rsidR="00F70822" w:rsidRPr="00620903">
              <w:rPr>
                <w:rFonts w:ascii="Arial" w:hAnsi="Arial" w:cs="Arial"/>
                <w:sz w:val="18"/>
                <w:szCs w:val="18"/>
                <w:lang w:val="fr-FR"/>
              </w:rPr>
              <w:t>:</w:t>
            </w:r>
            <w:proofErr w:type="gramEnd"/>
            <w:r w:rsidR="00F70822" w:rsidRPr="00620903">
              <w:rPr>
                <w:rFonts w:ascii="Arial" w:hAnsi="Arial" w:cs="Arial"/>
                <w:sz w:val="18"/>
                <w:szCs w:val="18"/>
                <w:lang w:val="fr-FR"/>
              </w:rPr>
              <w:t xml:space="preserve"> </w:t>
            </w:r>
            <w:r w:rsidR="000A26BB" w:rsidRPr="00620903">
              <w:rPr>
                <w:rFonts w:ascii="Arial" w:hAnsi="Arial" w:cs="Arial"/>
                <w:sz w:val="18"/>
                <w:szCs w:val="18"/>
                <w:lang w:val="fr-FR"/>
              </w:rPr>
              <w:t xml:space="preserve">Sébastien </w:t>
            </w:r>
            <w:proofErr w:type="spellStart"/>
            <w:r w:rsidR="000A26BB" w:rsidRPr="00620903">
              <w:rPr>
                <w:rFonts w:ascii="Arial" w:hAnsi="Arial" w:cs="Arial"/>
                <w:sz w:val="18"/>
                <w:szCs w:val="18"/>
                <w:lang w:val="fr-FR"/>
              </w:rPr>
              <w:t>Courdji</w:t>
            </w:r>
            <w:proofErr w:type="spellEnd"/>
          </w:p>
        </w:tc>
      </w:tr>
      <w:tr w:rsidR="00DF0FA2" w:rsidRPr="00620903" w14:paraId="6DE9A118" w14:textId="77777777" w:rsidTr="004F0DE1">
        <w:tc>
          <w:tcPr>
            <w:tcW w:w="8668" w:type="dxa"/>
          </w:tcPr>
          <w:p w14:paraId="74C91420" w14:textId="77777777" w:rsidR="00DF0FA2" w:rsidRPr="00620903" w:rsidRDefault="00DF0FA2" w:rsidP="00D519AC">
            <w:pPr>
              <w:rPr>
                <w:rFonts w:ascii="Arial" w:hAnsi="Arial" w:cs="Arial"/>
                <w:lang w:val="fr-FR"/>
              </w:rPr>
            </w:pPr>
          </w:p>
          <w:p w14:paraId="39E05354" w14:textId="7FEC91CB" w:rsidR="00CA6675" w:rsidRPr="00620903" w:rsidRDefault="00CA6675" w:rsidP="00D519AC">
            <w:pPr>
              <w:rPr>
                <w:rFonts w:ascii="Arial" w:hAnsi="Arial" w:cs="Arial"/>
                <w:lang w:val="fr-FR"/>
              </w:rPr>
            </w:pPr>
            <w:r w:rsidRPr="00620903">
              <w:rPr>
                <w:rFonts w:ascii="Arial" w:hAnsi="Arial" w:cs="Arial"/>
                <w:noProof/>
                <w:lang w:val="fr-FR"/>
              </w:rPr>
              <w:drawing>
                <wp:inline distT="0" distB="0" distL="0" distR="0" wp14:anchorId="4E19B241" wp14:editId="583E78B3">
                  <wp:extent cx="3915193" cy="2608497"/>
                  <wp:effectExtent l="0" t="0" r="0" b="1905"/>
                  <wp:docPr id="1554156605"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4156605" name="Grafik 12"/>
                          <pic:cNvPicPr>
                            <a:picLocks noChangeAspect="1" noChangeArrowheads="1"/>
                          </pic:cNvPicPr>
                        </pic:nvPicPr>
                        <pic:blipFill>
                          <a:blip r:embed="rId16" cstate="screen">
                            <a:extLst>
                              <a:ext uri="{28A0092B-C50C-407E-A947-70E740481C1C}">
                                <a14:useLocalDpi xmlns:a14="http://schemas.microsoft.com/office/drawing/2010/main"/>
                              </a:ext>
                            </a:extLst>
                          </a:blip>
                          <a:stretch>
                            <a:fillRect/>
                          </a:stretch>
                        </pic:blipFill>
                        <pic:spPr bwMode="auto">
                          <a:xfrm>
                            <a:off x="0" y="0"/>
                            <a:ext cx="3915193" cy="2608497"/>
                          </a:xfrm>
                          <a:prstGeom prst="rect">
                            <a:avLst/>
                          </a:prstGeom>
                          <a:noFill/>
                          <a:ln>
                            <a:noFill/>
                          </a:ln>
                        </pic:spPr>
                      </pic:pic>
                    </a:graphicData>
                  </a:graphic>
                </wp:inline>
              </w:drawing>
            </w:r>
          </w:p>
        </w:tc>
      </w:tr>
      <w:tr w:rsidR="00DF0FA2" w:rsidRPr="00620903" w14:paraId="567BDAF6" w14:textId="77777777" w:rsidTr="004F0DE1">
        <w:tc>
          <w:tcPr>
            <w:tcW w:w="8668" w:type="dxa"/>
          </w:tcPr>
          <w:p w14:paraId="36D5FEEB" w14:textId="06B5BC78" w:rsidR="00DB78AF" w:rsidRPr="00620903" w:rsidRDefault="009F22A0" w:rsidP="00DB78AF">
            <w:pPr>
              <w:pStyle w:val="Bildunterschrift"/>
              <w:rPr>
                <w:rStyle w:val="Semibold"/>
                <w:rFonts w:ascii="Arial" w:hAnsi="Arial" w:cs="Arial"/>
                <w:b/>
                <w:bCs/>
                <w:lang w:val="fr-FR"/>
              </w:rPr>
            </w:pPr>
            <w:r w:rsidRPr="00620903">
              <w:rPr>
                <w:rStyle w:val="Semibold"/>
                <w:rFonts w:ascii="Arial" w:hAnsi="Arial" w:cs="Arial"/>
                <w:b/>
                <w:bCs/>
                <w:lang w:val="fr-FR"/>
              </w:rPr>
              <w:t>Figure</w:t>
            </w:r>
            <w:r w:rsidR="00DB78AF" w:rsidRPr="00620903">
              <w:rPr>
                <w:rStyle w:val="Semibold"/>
                <w:rFonts w:ascii="Arial" w:hAnsi="Arial" w:cs="Arial"/>
                <w:b/>
                <w:bCs/>
                <w:lang w:val="fr-FR"/>
              </w:rPr>
              <w:t xml:space="preserve"> </w:t>
            </w:r>
            <w:r w:rsidR="00CA6675" w:rsidRPr="00620903">
              <w:rPr>
                <w:rStyle w:val="Semibold"/>
                <w:rFonts w:ascii="Arial" w:hAnsi="Arial" w:cs="Arial"/>
                <w:b/>
                <w:bCs/>
                <w:lang w:val="fr-FR"/>
              </w:rPr>
              <w:t>4</w:t>
            </w:r>
          </w:p>
          <w:p w14:paraId="2ABE02BD" w14:textId="3223B144" w:rsidR="00DF0FA2" w:rsidRPr="00620903" w:rsidRDefault="007D77B7" w:rsidP="00DB78AF">
            <w:pPr>
              <w:rPr>
                <w:rFonts w:ascii="Arial" w:hAnsi="Arial" w:cs="Arial"/>
                <w:sz w:val="18"/>
                <w:szCs w:val="18"/>
                <w:lang w:val="fr-FR"/>
              </w:rPr>
            </w:pPr>
            <w:r w:rsidRPr="00620903">
              <w:rPr>
                <w:rFonts w:ascii="Arial" w:hAnsi="Arial" w:cs="Arial"/>
                <w:sz w:val="18"/>
                <w:lang w:val="fr-FR"/>
              </w:rPr>
              <w:t>Les architectes de HAMONIC + MASSON &amp; ASSOCIÉS ont conçu le bâtiment avec l’ambition de créer un lien entre la ville, la nature et les usages.</w:t>
            </w:r>
            <w:r w:rsidRPr="00620903">
              <w:rPr>
                <w:rFonts w:ascii="Arial" w:hAnsi="Arial" w:cs="Arial"/>
                <w:sz w:val="18"/>
                <w:lang w:val="fr-FR"/>
              </w:rPr>
              <w:br/>
            </w:r>
            <w:proofErr w:type="spellStart"/>
            <w:proofErr w:type="gramStart"/>
            <w:r w:rsidR="00CA6675" w:rsidRPr="00620903">
              <w:rPr>
                <w:rFonts w:ascii="Arial" w:hAnsi="Arial" w:cs="Arial"/>
                <w:sz w:val="18"/>
                <w:szCs w:val="18"/>
                <w:lang w:val="fr-FR"/>
              </w:rPr>
              <w:t>Foto</w:t>
            </w:r>
            <w:proofErr w:type="spellEnd"/>
            <w:r w:rsidR="00CA6675" w:rsidRPr="00620903">
              <w:rPr>
                <w:rFonts w:ascii="Arial" w:hAnsi="Arial" w:cs="Arial"/>
                <w:sz w:val="18"/>
                <w:szCs w:val="18"/>
                <w:lang w:val="fr-FR"/>
              </w:rPr>
              <w:t>:</w:t>
            </w:r>
            <w:proofErr w:type="gramEnd"/>
            <w:r w:rsidR="00CA6675" w:rsidRPr="00620903">
              <w:rPr>
                <w:rFonts w:ascii="Arial" w:hAnsi="Arial" w:cs="Arial"/>
                <w:sz w:val="18"/>
                <w:szCs w:val="18"/>
                <w:lang w:val="fr-FR"/>
              </w:rPr>
              <w:t xml:space="preserve"> Sébastien </w:t>
            </w:r>
            <w:proofErr w:type="spellStart"/>
            <w:r w:rsidR="00CA6675" w:rsidRPr="00620903">
              <w:rPr>
                <w:rFonts w:ascii="Arial" w:hAnsi="Arial" w:cs="Arial"/>
                <w:sz w:val="18"/>
                <w:szCs w:val="18"/>
                <w:lang w:val="fr-FR"/>
              </w:rPr>
              <w:t>Courdji</w:t>
            </w:r>
            <w:proofErr w:type="spellEnd"/>
          </w:p>
        </w:tc>
      </w:tr>
    </w:tbl>
    <w:p w14:paraId="3055783F" w14:textId="77777777" w:rsidR="00475E88" w:rsidRPr="00620903" w:rsidRDefault="00475E88" w:rsidP="00D519AC">
      <w:pPr>
        <w:rPr>
          <w:rFonts w:ascii="Arial" w:hAnsi="Arial" w:cs="Arial"/>
          <w:lang w:val="fr-FR"/>
        </w:rPr>
      </w:pPr>
    </w:p>
    <w:sectPr w:rsidR="00475E88" w:rsidRPr="00620903" w:rsidSect="00BA04CE">
      <w:headerReference w:type="default" r:id="rId17"/>
      <w:footerReference w:type="default" r:id="rId18"/>
      <w:headerReference w:type="first" r:id="rId19"/>
      <w:footerReference w:type="first" r:id="rId20"/>
      <w:pgSz w:w="11900" w:h="16840"/>
      <w:pgMar w:top="2835" w:right="1985" w:bottom="1418" w:left="1247" w:header="71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738B3" w14:textId="77777777" w:rsidR="00294621" w:rsidRDefault="00294621" w:rsidP="00E31D7A">
      <w:r>
        <w:separator/>
      </w:r>
    </w:p>
    <w:p w14:paraId="35D705C4" w14:textId="77777777" w:rsidR="00294621" w:rsidRDefault="00294621"/>
  </w:endnote>
  <w:endnote w:type="continuationSeparator" w:id="0">
    <w:p w14:paraId="7D2E3BDD" w14:textId="77777777" w:rsidR="00294621" w:rsidRDefault="00294621" w:rsidP="00E31D7A">
      <w:r>
        <w:continuationSeparator/>
      </w:r>
    </w:p>
    <w:p w14:paraId="71BB865E" w14:textId="77777777" w:rsidR="00294621" w:rsidRDefault="002946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lza Light">
    <w:altName w:val="Calibri"/>
    <w:panose1 w:val="00000400000000000000"/>
    <w:charset w:val="00"/>
    <w:family w:val="modern"/>
    <w:notTrueType/>
    <w:pitch w:val="variable"/>
    <w:sig w:usb0="00000007" w:usb1="00000001"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Elza Semibold">
    <w:altName w:val="Calibri"/>
    <w:panose1 w:val="00000700000000000000"/>
    <w:charset w:val="00"/>
    <w:family w:val="modern"/>
    <w:notTrueType/>
    <w:pitch w:val="variable"/>
    <w:sig w:usb0="00000007" w:usb1="00000001" w:usb2="00000000" w:usb3="00000000" w:csb0="00000093" w:csb1="00000000"/>
  </w:font>
  <w:font w:name="Elza Medium">
    <w:altName w:val="Calibri"/>
    <w:panose1 w:val="00000600000000000000"/>
    <w:charset w:val="00"/>
    <w:family w:val="modern"/>
    <w:notTrueType/>
    <w:pitch w:val="variable"/>
    <w:sig w:usb0="00000007" w:usb1="00000001" w:usb2="00000000" w:usb3="00000000" w:csb0="00000093" w:csb1="00000000"/>
  </w:font>
  <w:font w:name="Minion Pro">
    <w:panose1 w:val="00000000000000000000"/>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2DCF1" w14:textId="77777777" w:rsidR="00F56CEC" w:rsidRDefault="006E7CA6" w:rsidP="00515ABC">
    <w:pPr>
      <w:pStyle w:val="Fuzeile"/>
      <w:tabs>
        <w:tab w:val="clear" w:pos="4536"/>
        <w:tab w:val="clear" w:pos="6096"/>
        <w:tab w:val="clear" w:pos="9072"/>
        <w:tab w:val="right" w:pos="8647"/>
      </w:tabs>
    </w:pPr>
    <w:r>
      <w:rPr>
        <w:noProof/>
        <w14:ligatures w14:val="standardContextual"/>
      </w:rPr>
      <w:drawing>
        <wp:anchor distT="0" distB="0" distL="114300" distR="114300" simplePos="0" relativeHeight="251699200" behindDoc="0" locked="0" layoutInCell="1" allowOverlap="1" wp14:anchorId="2143C71F" wp14:editId="403AA52A">
          <wp:simplePos x="0" y="0"/>
          <wp:positionH relativeFrom="column">
            <wp:align>center</wp:align>
          </wp:positionH>
          <wp:positionV relativeFrom="page">
            <wp:posOffset>10120630</wp:posOffset>
          </wp:positionV>
          <wp:extent cx="720000" cy="126000"/>
          <wp:effectExtent l="0" t="0" r="4445" b="1270"/>
          <wp:wrapNone/>
          <wp:docPr id="127437875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966519" name="Grafik 163096651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sidR="00551DA4">
      <w:tab/>
    </w:r>
    <w:r w:rsidR="00241382">
      <w:fldChar w:fldCharType="begin"/>
    </w:r>
    <w:r w:rsidR="00241382">
      <w:instrText xml:space="preserve"> PAGE  \* MERGEFORMAT </w:instrText>
    </w:r>
    <w:r w:rsidR="00241382">
      <w:fldChar w:fldCharType="separate"/>
    </w:r>
    <w:r w:rsidR="00241382">
      <w:rPr>
        <w:noProof/>
      </w:rPr>
      <w:t>2</w:t>
    </w:r>
    <w:r w:rsidR="00241382">
      <w:fldChar w:fldCharType="end"/>
    </w:r>
    <w:r w:rsidR="00551DA4">
      <w:t>|</w:t>
    </w:r>
    <w:fldSimple w:instr=" NUMPAGES  \* MERGEFORMAT ">
      <w:r w:rsidR="00241382">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6ACDE" w14:textId="77777777" w:rsidR="006446BE" w:rsidRDefault="006446BE" w:rsidP="006446BE">
    <w:pPr>
      <w:pStyle w:val="Fuzeile"/>
      <w:spacing w:before="1200"/>
    </w:pPr>
    <w:r>
      <w:rPr>
        <w:noProof/>
        <w14:ligatures w14:val="standardContextual"/>
      </w:rPr>
      <w:drawing>
        <wp:anchor distT="0" distB="0" distL="114300" distR="114300" simplePos="0" relativeHeight="251701248" behindDoc="0" locked="1" layoutInCell="1" allowOverlap="1" wp14:anchorId="06D333F2" wp14:editId="6F7C83B5">
          <wp:simplePos x="0" y="0"/>
          <wp:positionH relativeFrom="column">
            <wp:align>center</wp:align>
          </wp:positionH>
          <wp:positionV relativeFrom="page">
            <wp:posOffset>9544685</wp:posOffset>
          </wp:positionV>
          <wp:extent cx="716400" cy="298800"/>
          <wp:effectExtent l="0" t="0" r="0" b="6350"/>
          <wp:wrapNone/>
          <wp:docPr id="153933253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332535" name="Grafik 153933253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16400" cy="298800"/>
                  </a:xfrm>
                  <a:prstGeom prst="rect">
                    <a:avLst/>
                  </a:prstGeom>
                </pic:spPr>
              </pic:pic>
            </a:graphicData>
          </a:graphic>
          <wp14:sizeRelH relativeFrom="margin">
            <wp14:pctWidth>0</wp14:pctWidth>
          </wp14:sizeRelH>
          <wp14:sizeRelV relativeFrom="margin">
            <wp14:pctHeight>0</wp14:pctHeight>
          </wp14:sizeRelV>
        </wp:anchor>
      </w:drawing>
    </w:r>
    <w:r w:rsidRPr="00D11253">
      <w:t xml:space="preserve"> </w:t>
    </w:r>
    <w:r w:rsidRPr="001E7AB1">
      <w:rPr>
        <w:noProof/>
        <w14:ligatures w14:val="standardContextual"/>
      </w:rPr>
      <w:t xml:space="preserve">Swisspacer - Vetrotech Saint-Gobain (International) AG | </w:t>
    </w:r>
    <w:r w:rsidR="00027C99">
      <w:rPr>
        <w:noProof/>
        <w14:ligatures w14:val="standardContextual"/>
      </w:rPr>
      <w:t>Branch</w:t>
    </w:r>
    <w:r w:rsidRPr="001E7AB1">
      <w:rPr>
        <w:noProof/>
        <w14:ligatures w14:val="standardContextual"/>
      </w:rPr>
      <w:t xml:space="preserve"> </w:t>
    </w:r>
    <w:r w:rsidRPr="00DB4AB8">
      <w:t>Lengwil</w:t>
    </w:r>
  </w:p>
  <w:p w14:paraId="51D28F53" w14:textId="77777777" w:rsidR="007E4DBA" w:rsidRPr="006446BE" w:rsidRDefault="006446BE" w:rsidP="006446BE">
    <w:pPr>
      <w:pStyle w:val="Fuzeile"/>
    </w:pPr>
    <w:r w:rsidRPr="00DB4AB8">
      <w:t>Industriestrasse 8</w:t>
    </w:r>
    <w:r w:rsidRPr="000F5D05">
      <w:t xml:space="preserve"> | </w:t>
    </w:r>
    <w:r w:rsidRPr="00DB4AB8">
      <w:t>8574 Lengwil</w:t>
    </w:r>
    <w:r w:rsidRPr="000F5D05">
      <w:t xml:space="preserve"> | Switzerland</w:t>
    </w:r>
    <w:r>
      <w:t xml:space="preserve"> | </w:t>
    </w:r>
    <w:r w:rsidRPr="00F642C1">
      <w:t xml:space="preserve">T </w:t>
    </w:r>
    <w:r w:rsidRPr="00BE71E2">
      <w:t>+41 (0)71 686 57 57</w:t>
    </w:r>
    <w:r>
      <w:t xml:space="preserve"> | info@swisspacer.com | www.swisspacer.com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1FF4D" w14:textId="77777777" w:rsidR="00294621" w:rsidRDefault="00294621" w:rsidP="00E31D7A">
      <w:r>
        <w:separator/>
      </w:r>
    </w:p>
    <w:p w14:paraId="74CBF114" w14:textId="77777777" w:rsidR="00294621" w:rsidRDefault="00294621"/>
  </w:footnote>
  <w:footnote w:type="continuationSeparator" w:id="0">
    <w:p w14:paraId="647981E4" w14:textId="77777777" w:rsidR="00294621" w:rsidRDefault="00294621" w:rsidP="00E31D7A">
      <w:r>
        <w:continuationSeparator/>
      </w:r>
    </w:p>
    <w:p w14:paraId="247902DD" w14:textId="77777777" w:rsidR="00294621" w:rsidRDefault="002946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BEBE9" w14:textId="77777777" w:rsidR="00EF7E02" w:rsidRPr="00362F3F" w:rsidRDefault="00362F3F" w:rsidP="00362F3F">
    <w:pPr>
      <w:pStyle w:val="Kopfzeile"/>
    </w:pPr>
    <w:r>
      <w:rPr>
        <w:noProof/>
        <w14:ligatures w14:val="standardContextual"/>
      </w:rPr>
      <mc:AlternateContent>
        <mc:Choice Requires="wps">
          <w:drawing>
            <wp:anchor distT="0" distB="0" distL="114300" distR="114300" simplePos="0" relativeHeight="251669504" behindDoc="0" locked="1" layoutInCell="1" allowOverlap="1" wp14:anchorId="3D9839D4" wp14:editId="13EF5FC5">
              <wp:simplePos x="0" y="0"/>
              <wp:positionH relativeFrom="page">
                <wp:posOffset>144145</wp:posOffset>
              </wp:positionH>
              <wp:positionV relativeFrom="page">
                <wp:posOffset>5342890</wp:posOffset>
              </wp:positionV>
              <wp:extent cx="108000" cy="0"/>
              <wp:effectExtent l="0" t="0" r="6350" b="12700"/>
              <wp:wrapNone/>
              <wp:docPr id="2087343777"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8953021" id="Gerade Verbindung 1"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35pt,420.7pt" to="19.85pt,4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strokecolor="#374437 [3204]" strokeweight=".25pt">
              <v:stroke joinstyle="miter"/>
              <w10:wrap anchorx="page" anchory="page"/>
              <w10:anchorlock/>
            </v:line>
          </w:pict>
        </mc:Fallback>
      </mc:AlternateContent>
    </w:r>
    <w:r>
      <w:rPr>
        <w:noProof/>
        <w14:ligatures w14:val="standardContextual"/>
      </w:rPr>
      <mc:AlternateContent>
        <mc:Choice Requires="wps">
          <w:drawing>
            <wp:anchor distT="0" distB="0" distL="114300" distR="114300" simplePos="0" relativeHeight="251668480" behindDoc="0" locked="1" layoutInCell="1" allowOverlap="1" wp14:anchorId="6139D5AA" wp14:editId="02C6D771">
              <wp:simplePos x="0" y="0"/>
              <wp:positionH relativeFrom="page">
                <wp:posOffset>144145</wp:posOffset>
              </wp:positionH>
              <wp:positionV relativeFrom="page">
                <wp:posOffset>3776980</wp:posOffset>
              </wp:positionV>
              <wp:extent cx="108000" cy="0"/>
              <wp:effectExtent l="0" t="0" r="6350" b="12700"/>
              <wp:wrapNone/>
              <wp:docPr id="202826417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3AD427F" id="Gerade Verbindung 1" o:spid="_x0000_s1026" style="position:absolute;z-index:25166848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35pt,297.4pt" to="19.85pt,29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strokecolor="#374437 [3204]" strokeweight=".25pt">
              <v:stroke joinstyle="miter"/>
              <w10:wrap anchorx="page" anchory="page"/>
              <w10:anchorlock/>
            </v:line>
          </w:pict>
        </mc:Fallback>
      </mc:AlternateContent>
    </w:r>
  </w:p>
  <w:p w14:paraId="77260F2D" w14:textId="77777777" w:rsidR="00F56CEC" w:rsidRDefault="00F56C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097D2" w14:textId="77777777" w:rsidR="00EF7E02" w:rsidRPr="00362F3F" w:rsidRDefault="009259E0" w:rsidP="00362F3F">
    <w:pPr>
      <w:pStyle w:val="Kopfzeile"/>
    </w:pPr>
    <w:r>
      <w:rPr>
        <w:noProof/>
        <w14:ligatures w14:val="standardContextual"/>
      </w:rPr>
      <w:drawing>
        <wp:anchor distT="0" distB="0" distL="114300" distR="114300" simplePos="0" relativeHeight="251695104" behindDoc="0" locked="0" layoutInCell="1" allowOverlap="1" wp14:anchorId="24DF0FE1" wp14:editId="1C70F97E">
          <wp:simplePos x="0" y="0"/>
          <wp:positionH relativeFrom="page">
            <wp:align>center</wp:align>
          </wp:positionH>
          <wp:positionV relativeFrom="page">
            <wp:posOffset>457200</wp:posOffset>
          </wp:positionV>
          <wp:extent cx="1656000" cy="288000"/>
          <wp:effectExtent l="0" t="0" r="0" b="4445"/>
          <wp:wrapNone/>
          <wp:docPr id="163096651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966519" name="Grafik 163096651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sidR="00362F3F">
      <w:rPr>
        <w:noProof/>
        <w14:ligatures w14:val="standardContextual"/>
      </w:rPr>
      <mc:AlternateContent>
        <mc:Choice Requires="wps">
          <w:drawing>
            <wp:anchor distT="0" distB="0" distL="114300" distR="114300" simplePos="0" relativeHeight="251678720" behindDoc="0" locked="1" layoutInCell="1" allowOverlap="1" wp14:anchorId="35200694" wp14:editId="28A93143">
              <wp:simplePos x="0" y="0"/>
              <wp:positionH relativeFrom="page">
                <wp:posOffset>144145</wp:posOffset>
              </wp:positionH>
              <wp:positionV relativeFrom="page">
                <wp:posOffset>5342890</wp:posOffset>
              </wp:positionV>
              <wp:extent cx="108000" cy="0"/>
              <wp:effectExtent l="0" t="0" r="6350" b="12700"/>
              <wp:wrapNone/>
              <wp:docPr id="84026313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0DD8ADB" id="Gerade Verbindung 1" o:spid="_x0000_s1026" style="position:absolute;z-index:25167872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35pt,420.7pt" to="19.85pt,4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strokecolor="#374437 [3204]" strokeweight=".25pt">
              <v:stroke joinstyle="miter"/>
              <w10:wrap anchorx="page" anchory="page"/>
              <w10:anchorlock/>
            </v:line>
          </w:pict>
        </mc:Fallback>
      </mc:AlternateContent>
    </w:r>
    <w:r w:rsidR="00362F3F">
      <w:rPr>
        <w:noProof/>
        <w14:ligatures w14:val="standardContextual"/>
      </w:rPr>
      <mc:AlternateContent>
        <mc:Choice Requires="wps">
          <w:drawing>
            <wp:anchor distT="0" distB="0" distL="114300" distR="114300" simplePos="0" relativeHeight="251677696" behindDoc="0" locked="1" layoutInCell="1" allowOverlap="1" wp14:anchorId="7DD3947A" wp14:editId="38F414EA">
              <wp:simplePos x="0" y="0"/>
              <wp:positionH relativeFrom="page">
                <wp:posOffset>144145</wp:posOffset>
              </wp:positionH>
              <wp:positionV relativeFrom="page">
                <wp:posOffset>3776980</wp:posOffset>
              </wp:positionV>
              <wp:extent cx="108000" cy="0"/>
              <wp:effectExtent l="0" t="0" r="6350" b="12700"/>
              <wp:wrapNone/>
              <wp:docPr id="1532020138"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D055BC3" id="Gerade Verbindung 1" o:spid="_x0000_s1026" style="position:absolute;z-index:25167769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35pt,297.4pt" to="19.85pt,29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strokecolor="#374437 [3204]" strokeweight=".25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E20647"/>
    <w:multiLevelType w:val="hybridMultilevel"/>
    <w:tmpl w:val="C5C0EB90"/>
    <w:lvl w:ilvl="0" w:tplc="7E224B22">
      <w:start w:val="1"/>
      <w:numFmt w:val="bullet"/>
      <w:pStyle w:val="Aufzhlung"/>
      <w:lvlText w:val="–"/>
      <w:lvlJc w:val="left"/>
      <w:pPr>
        <w:ind w:left="587" w:hanging="360"/>
      </w:pPr>
      <w:rPr>
        <w:rFonts w:ascii="Elza Light" w:hAnsi="Elza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5343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B4B"/>
    <w:rsid w:val="00004822"/>
    <w:rsid w:val="000069A1"/>
    <w:rsid w:val="000130AC"/>
    <w:rsid w:val="00016950"/>
    <w:rsid w:val="000272FD"/>
    <w:rsid w:val="00027C99"/>
    <w:rsid w:val="000323FF"/>
    <w:rsid w:val="000355F8"/>
    <w:rsid w:val="00040887"/>
    <w:rsid w:val="00040A48"/>
    <w:rsid w:val="000415A5"/>
    <w:rsid w:val="000417DD"/>
    <w:rsid w:val="0004439C"/>
    <w:rsid w:val="00056BCA"/>
    <w:rsid w:val="00062C93"/>
    <w:rsid w:val="0006671B"/>
    <w:rsid w:val="00081333"/>
    <w:rsid w:val="0008328F"/>
    <w:rsid w:val="0009028D"/>
    <w:rsid w:val="00095BED"/>
    <w:rsid w:val="0009789D"/>
    <w:rsid w:val="000A15E1"/>
    <w:rsid w:val="000A167B"/>
    <w:rsid w:val="000A26BB"/>
    <w:rsid w:val="000B490D"/>
    <w:rsid w:val="000B499D"/>
    <w:rsid w:val="000C06F3"/>
    <w:rsid w:val="000C2F83"/>
    <w:rsid w:val="000C32CD"/>
    <w:rsid w:val="000C60A8"/>
    <w:rsid w:val="000D4A77"/>
    <w:rsid w:val="000D4BF3"/>
    <w:rsid w:val="000D5118"/>
    <w:rsid w:val="000D60F0"/>
    <w:rsid w:val="000D772B"/>
    <w:rsid w:val="000F06B7"/>
    <w:rsid w:val="000F157E"/>
    <w:rsid w:val="000F5A69"/>
    <w:rsid w:val="001117FE"/>
    <w:rsid w:val="0012410F"/>
    <w:rsid w:val="001242FE"/>
    <w:rsid w:val="001251F1"/>
    <w:rsid w:val="00132073"/>
    <w:rsid w:val="001328C5"/>
    <w:rsid w:val="0013352B"/>
    <w:rsid w:val="00136A58"/>
    <w:rsid w:val="001427A9"/>
    <w:rsid w:val="00183C1A"/>
    <w:rsid w:val="00186DA1"/>
    <w:rsid w:val="00186FC5"/>
    <w:rsid w:val="00192D24"/>
    <w:rsid w:val="001964DB"/>
    <w:rsid w:val="00197E4D"/>
    <w:rsid w:val="001A697D"/>
    <w:rsid w:val="001B6F46"/>
    <w:rsid w:val="001B720E"/>
    <w:rsid w:val="001D530C"/>
    <w:rsid w:val="001E7C32"/>
    <w:rsid w:val="001F185F"/>
    <w:rsid w:val="001F58E4"/>
    <w:rsid w:val="00203C89"/>
    <w:rsid w:val="00206AD8"/>
    <w:rsid w:val="002106F4"/>
    <w:rsid w:val="00215D5A"/>
    <w:rsid w:val="00223A41"/>
    <w:rsid w:val="00224BAE"/>
    <w:rsid w:val="00234198"/>
    <w:rsid w:val="00241382"/>
    <w:rsid w:val="002434A1"/>
    <w:rsid w:val="002437FF"/>
    <w:rsid w:val="00246B24"/>
    <w:rsid w:val="00247326"/>
    <w:rsid w:val="0026044F"/>
    <w:rsid w:val="00260772"/>
    <w:rsid w:val="00273D02"/>
    <w:rsid w:val="00293179"/>
    <w:rsid w:val="00294621"/>
    <w:rsid w:val="00296AD3"/>
    <w:rsid w:val="00297652"/>
    <w:rsid w:val="00297A4A"/>
    <w:rsid w:val="002A1EDD"/>
    <w:rsid w:val="002A4427"/>
    <w:rsid w:val="002A5B08"/>
    <w:rsid w:val="002B0816"/>
    <w:rsid w:val="002C00EB"/>
    <w:rsid w:val="002C5677"/>
    <w:rsid w:val="002C752C"/>
    <w:rsid w:val="002D7519"/>
    <w:rsid w:val="002E54F4"/>
    <w:rsid w:val="002E5F7C"/>
    <w:rsid w:val="00304332"/>
    <w:rsid w:val="00305669"/>
    <w:rsid w:val="00310011"/>
    <w:rsid w:val="0031207B"/>
    <w:rsid w:val="0031398B"/>
    <w:rsid w:val="00317CE6"/>
    <w:rsid w:val="003235E3"/>
    <w:rsid w:val="00335672"/>
    <w:rsid w:val="003428D0"/>
    <w:rsid w:val="0034425A"/>
    <w:rsid w:val="00344F0D"/>
    <w:rsid w:val="00346412"/>
    <w:rsid w:val="00350891"/>
    <w:rsid w:val="00355D87"/>
    <w:rsid w:val="00356188"/>
    <w:rsid w:val="0036062A"/>
    <w:rsid w:val="003607E1"/>
    <w:rsid w:val="00362F3F"/>
    <w:rsid w:val="00365B4B"/>
    <w:rsid w:val="00370DD8"/>
    <w:rsid w:val="00377A48"/>
    <w:rsid w:val="00381C46"/>
    <w:rsid w:val="00381EC0"/>
    <w:rsid w:val="00382727"/>
    <w:rsid w:val="003856AD"/>
    <w:rsid w:val="00385861"/>
    <w:rsid w:val="00391C7D"/>
    <w:rsid w:val="00393FEE"/>
    <w:rsid w:val="003A3118"/>
    <w:rsid w:val="003A511A"/>
    <w:rsid w:val="003A67B1"/>
    <w:rsid w:val="003A795B"/>
    <w:rsid w:val="003B1EC8"/>
    <w:rsid w:val="003B37BD"/>
    <w:rsid w:val="003B4080"/>
    <w:rsid w:val="003C14E3"/>
    <w:rsid w:val="003C25B6"/>
    <w:rsid w:val="003C492A"/>
    <w:rsid w:val="003D0849"/>
    <w:rsid w:val="003E170E"/>
    <w:rsid w:val="003E379C"/>
    <w:rsid w:val="003E569E"/>
    <w:rsid w:val="003F26A8"/>
    <w:rsid w:val="004057C0"/>
    <w:rsid w:val="00421C13"/>
    <w:rsid w:val="004221ED"/>
    <w:rsid w:val="004251E5"/>
    <w:rsid w:val="004300D4"/>
    <w:rsid w:val="004302F8"/>
    <w:rsid w:val="0043134D"/>
    <w:rsid w:val="00431A06"/>
    <w:rsid w:val="00432DF6"/>
    <w:rsid w:val="00442E55"/>
    <w:rsid w:val="004452BA"/>
    <w:rsid w:val="004715BA"/>
    <w:rsid w:val="00475E88"/>
    <w:rsid w:val="00476FDA"/>
    <w:rsid w:val="0048760B"/>
    <w:rsid w:val="004A2EAD"/>
    <w:rsid w:val="004A6378"/>
    <w:rsid w:val="004B1F1E"/>
    <w:rsid w:val="004B456D"/>
    <w:rsid w:val="004B49C7"/>
    <w:rsid w:val="004B4E85"/>
    <w:rsid w:val="004C2102"/>
    <w:rsid w:val="004C38A1"/>
    <w:rsid w:val="004C390C"/>
    <w:rsid w:val="004C70BF"/>
    <w:rsid w:val="004D67D8"/>
    <w:rsid w:val="004E4EED"/>
    <w:rsid w:val="004F0DE1"/>
    <w:rsid w:val="004F3A57"/>
    <w:rsid w:val="004F68F6"/>
    <w:rsid w:val="00504361"/>
    <w:rsid w:val="00515381"/>
    <w:rsid w:val="00515ABC"/>
    <w:rsid w:val="00527619"/>
    <w:rsid w:val="005322AD"/>
    <w:rsid w:val="005337BF"/>
    <w:rsid w:val="0053415F"/>
    <w:rsid w:val="00536D31"/>
    <w:rsid w:val="00536DD9"/>
    <w:rsid w:val="00537996"/>
    <w:rsid w:val="005516E1"/>
    <w:rsid w:val="00551DA4"/>
    <w:rsid w:val="00565116"/>
    <w:rsid w:val="00573BA8"/>
    <w:rsid w:val="0058321C"/>
    <w:rsid w:val="00592072"/>
    <w:rsid w:val="005952BF"/>
    <w:rsid w:val="005B34A9"/>
    <w:rsid w:val="005B58A5"/>
    <w:rsid w:val="005C028D"/>
    <w:rsid w:val="005D5C26"/>
    <w:rsid w:val="005D6EAA"/>
    <w:rsid w:val="005D7460"/>
    <w:rsid w:val="005E6811"/>
    <w:rsid w:val="0060447B"/>
    <w:rsid w:val="00610468"/>
    <w:rsid w:val="00610E75"/>
    <w:rsid w:val="0061409A"/>
    <w:rsid w:val="00620903"/>
    <w:rsid w:val="00621EF6"/>
    <w:rsid w:val="00625EDC"/>
    <w:rsid w:val="0063271C"/>
    <w:rsid w:val="00636A0C"/>
    <w:rsid w:val="006446BE"/>
    <w:rsid w:val="006459AD"/>
    <w:rsid w:val="006664EB"/>
    <w:rsid w:val="006675B5"/>
    <w:rsid w:val="00667890"/>
    <w:rsid w:val="00671092"/>
    <w:rsid w:val="0067327F"/>
    <w:rsid w:val="00674E7B"/>
    <w:rsid w:val="00683DC0"/>
    <w:rsid w:val="00683F20"/>
    <w:rsid w:val="00693985"/>
    <w:rsid w:val="00693BC2"/>
    <w:rsid w:val="00695078"/>
    <w:rsid w:val="0069618F"/>
    <w:rsid w:val="0069700E"/>
    <w:rsid w:val="006A35B1"/>
    <w:rsid w:val="006A4FD3"/>
    <w:rsid w:val="006A70C2"/>
    <w:rsid w:val="006A7573"/>
    <w:rsid w:val="006A7780"/>
    <w:rsid w:val="006B3ED6"/>
    <w:rsid w:val="006B4B01"/>
    <w:rsid w:val="006B7840"/>
    <w:rsid w:val="006C2E2F"/>
    <w:rsid w:val="006C3B2B"/>
    <w:rsid w:val="006C41AF"/>
    <w:rsid w:val="006D0B5F"/>
    <w:rsid w:val="006E0013"/>
    <w:rsid w:val="006E1DCE"/>
    <w:rsid w:val="006E266A"/>
    <w:rsid w:val="006E7CA6"/>
    <w:rsid w:val="006F09D7"/>
    <w:rsid w:val="006F3DB2"/>
    <w:rsid w:val="006F4797"/>
    <w:rsid w:val="006F52FE"/>
    <w:rsid w:val="006F663B"/>
    <w:rsid w:val="00707022"/>
    <w:rsid w:val="007154B8"/>
    <w:rsid w:val="007218E8"/>
    <w:rsid w:val="007344FB"/>
    <w:rsid w:val="007351EF"/>
    <w:rsid w:val="007358A2"/>
    <w:rsid w:val="0074457D"/>
    <w:rsid w:val="00746528"/>
    <w:rsid w:val="00747910"/>
    <w:rsid w:val="00751C28"/>
    <w:rsid w:val="00754625"/>
    <w:rsid w:val="00757BC8"/>
    <w:rsid w:val="007601F9"/>
    <w:rsid w:val="00765A19"/>
    <w:rsid w:val="00772369"/>
    <w:rsid w:val="007754C5"/>
    <w:rsid w:val="0077777E"/>
    <w:rsid w:val="00793AE0"/>
    <w:rsid w:val="007A29BC"/>
    <w:rsid w:val="007A6170"/>
    <w:rsid w:val="007A6C4A"/>
    <w:rsid w:val="007B1A81"/>
    <w:rsid w:val="007B2138"/>
    <w:rsid w:val="007B2142"/>
    <w:rsid w:val="007B3A32"/>
    <w:rsid w:val="007C208B"/>
    <w:rsid w:val="007C4E67"/>
    <w:rsid w:val="007C6B71"/>
    <w:rsid w:val="007D244A"/>
    <w:rsid w:val="007D296D"/>
    <w:rsid w:val="007D37C0"/>
    <w:rsid w:val="007D49EB"/>
    <w:rsid w:val="007D77B7"/>
    <w:rsid w:val="007E249A"/>
    <w:rsid w:val="007E4DBA"/>
    <w:rsid w:val="007E5E5F"/>
    <w:rsid w:val="007E5FCE"/>
    <w:rsid w:val="007E73D8"/>
    <w:rsid w:val="007F202D"/>
    <w:rsid w:val="007F4179"/>
    <w:rsid w:val="007F78D8"/>
    <w:rsid w:val="00801CE8"/>
    <w:rsid w:val="00806F29"/>
    <w:rsid w:val="00826B69"/>
    <w:rsid w:val="00831423"/>
    <w:rsid w:val="00832105"/>
    <w:rsid w:val="00835925"/>
    <w:rsid w:val="0084120B"/>
    <w:rsid w:val="008553ED"/>
    <w:rsid w:val="008602D1"/>
    <w:rsid w:val="00863829"/>
    <w:rsid w:val="00865B17"/>
    <w:rsid w:val="00871473"/>
    <w:rsid w:val="00883D9C"/>
    <w:rsid w:val="008846E4"/>
    <w:rsid w:val="008856CC"/>
    <w:rsid w:val="00887E9D"/>
    <w:rsid w:val="00887F26"/>
    <w:rsid w:val="008919C1"/>
    <w:rsid w:val="008A10A7"/>
    <w:rsid w:val="008A43D1"/>
    <w:rsid w:val="008A50F7"/>
    <w:rsid w:val="008B5CB5"/>
    <w:rsid w:val="008C0B11"/>
    <w:rsid w:val="008C2851"/>
    <w:rsid w:val="008D427E"/>
    <w:rsid w:val="008E5C5F"/>
    <w:rsid w:val="008F0116"/>
    <w:rsid w:val="008F30E6"/>
    <w:rsid w:val="008F3418"/>
    <w:rsid w:val="008F37A0"/>
    <w:rsid w:val="008F4BEB"/>
    <w:rsid w:val="008F77C9"/>
    <w:rsid w:val="00902F8B"/>
    <w:rsid w:val="00906193"/>
    <w:rsid w:val="00906EA2"/>
    <w:rsid w:val="00916BC9"/>
    <w:rsid w:val="009243BB"/>
    <w:rsid w:val="009259E0"/>
    <w:rsid w:val="00926EBE"/>
    <w:rsid w:val="00937F70"/>
    <w:rsid w:val="00941F7D"/>
    <w:rsid w:val="00956896"/>
    <w:rsid w:val="00963FDC"/>
    <w:rsid w:val="00966358"/>
    <w:rsid w:val="00972120"/>
    <w:rsid w:val="009757E3"/>
    <w:rsid w:val="00976A3F"/>
    <w:rsid w:val="00976B75"/>
    <w:rsid w:val="00981818"/>
    <w:rsid w:val="009A38AA"/>
    <w:rsid w:val="009B4BA6"/>
    <w:rsid w:val="009B50F4"/>
    <w:rsid w:val="009B5C5B"/>
    <w:rsid w:val="009C1A1B"/>
    <w:rsid w:val="009C4F55"/>
    <w:rsid w:val="009D1C19"/>
    <w:rsid w:val="009E37D0"/>
    <w:rsid w:val="009F06E5"/>
    <w:rsid w:val="009F22A0"/>
    <w:rsid w:val="00A03868"/>
    <w:rsid w:val="00A07B02"/>
    <w:rsid w:val="00A13AF9"/>
    <w:rsid w:val="00A17191"/>
    <w:rsid w:val="00A20AAF"/>
    <w:rsid w:val="00A25752"/>
    <w:rsid w:val="00A2768A"/>
    <w:rsid w:val="00A30E05"/>
    <w:rsid w:val="00A338FC"/>
    <w:rsid w:val="00A36862"/>
    <w:rsid w:val="00A37C0F"/>
    <w:rsid w:val="00A37D21"/>
    <w:rsid w:val="00A51C45"/>
    <w:rsid w:val="00A552B8"/>
    <w:rsid w:val="00A555E7"/>
    <w:rsid w:val="00A63BD5"/>
    <w:rsid w:val="00A7053E"/>
    <w:rsid w:val="00A74385"/>
    <w:rsid w:val="00A743CA"/>
    <w:rsid w:val="00A824E2"/>
    <w:rsid w:val="00A8295A"/>
    <w:rsid w:val="00A85DD6"/>
    <w:rsid w:val="00A85E00"/>
    <w:rsid w:val="00A86C44"/>
    <w:rsid w:val="00A957ED"/>
    <w:rsid w:val="00AA475E"/>
    <w:rsid w:val="00AA629E"/>
    <w:rsid w:val="00AB0C75"/>
    <w:rsid w:val="00AB2E9D"/>
    <w:rsid w:val="00AB6134"/>
    <w:rsid w:val="00AB7AF2"/>
    <w:rsid w:val="00AC2D65"/>
    <w:rsid w:val="00AC310A"/>
    <w:rsid w:val="00AD171C"/>
    <w:rsid w:val="00AE4704"/>
    <w:rsid w:val="00AF37DE"/>
    <w:rsid w:val="00AF5B4B"/>
    <w:rsid w:val="00B0389F"/>
    <w:rsid w:val="00B0546E"/>
    <w:rsid w:val="00B06357"/>
    <w:rsid w:val="00B15E69"/>
    <w:rsid w:val="00B27BFF"/>
    <w:rsid w:val="00B326AE"/>
    <w:rsid w:val="00B34CB3"/>
    <w:rsid w:val="00B44395"/>
    <w:rsid w:val="00B50FD9"/>
    <w:rsid w:val="00B54D32"/>
    <w:rsid w:val="00B56856"/>
    <w:rsid w:val="00B6611E"/>
    <w:rsid w:val="00B7128A"/>
    <w:rsid w:val="00B729E7"/>
    <w:rsid w:val="00B76C05"/>
    <w:rsid w:val="00B7707D"/>
    <w:rsid w:val="00B832C5"/>
    <w:rsid w:val="00B93B15"/>
    <w:rsid w:val="00B951B5"/>
    <w:rsid w:val="00B97C56"/>
    <w:rsid w:val="00BA04CE"/>
    <w:rsid w:val="00BA1827"/>
    <w:rsid w:val="00BA3E1A"/>
    <w:rsid w:val="00BA4031"/>
    <w:rsid w:val="00BB3B25"/>
    <w:rsid w:val="00BB3EF6"/>
    <w:rsid w:val="00BD5328"/>
    <w:rsid w:val="00BE6B63"/>
    <w:rsid w:val="00BF448A"/>
    <w:rsid w:val="00C030F9"/>
    <w:rsid w:val="00C067CF"/>
    <w:rsid w:val="00C12DE1"/>
    <w:rsid w:val="00C20AFA"/>
    <w:rsid w:val="00C23BD7"/>
    <w:rsid w:val="00C24CB3"/>
    <w:rsid w:val="00C24D4E"/>
    <w:rsid w:val="00C25CCA"/>
    <w:rsid w:val="00C32298"/>
    <w:rsid w:val="00C404ED"/>
    <w:rsid w:val="00C420C1"/>
    <w:rsid w:val="00C4287E"/>
    <w:rsid w:val="00C50035"/>
    <w:rsid w:val="00C5283C"/>
    <w:rsid w:val="00C54EE1"/>
    <w:rsid w:val="00C7015C"/>
    <w:rsid w:val="00C71455"/>
    <w:rsid w:val="00C728D7"/>
    <w:rsid w:val="00C8408B"/>
    <w:rsid w:val="00C9175D"/>
    <w:rsid w:val="00CA2446"/>
    <w:rsid w:val="00CA2E7F"/>
    <w:rsid w:val="00CA6675"/>
    <w:rsid w:val="00CB263B"/>
    <w:rsid w:val="00CC6584"/>
    <w:rsid w:val="00CD5485"/>
    <w:rsid w:val="00CD65FC"/>
    <w:rsid w:val="00CE16BF"/>
    <w:rsid w:val="00CE434C"/>
    <w:rsid w:val="00CE7A5D"/>
    <w:rsid w:val="00CF0824"/>
    <w:rsid w:val="00CF0A23"/>
    <w:rsid w:val="00CF2A5E"/>
    <w:rsid w:val="00CF59D1"/>
    <w:rsid w:val="00CF716C"/>
    <w:rsid w:val="00D0085C"/>
    <w:rsid w:val="00D03588"/>
    <w:rsid w:val="00D03E84"/>
    <w:rsid w:val="00D147C9"/>
    <w:rsid w:val="00D31072"/>
    <w:rsid w:val="00D3125C"/>
    <w:rsid w:val="00D43278"/>
    <w:rsid w:val="00D43FFE"/>
    <w:rsid w:val="00D4616F"/>
    <w:rsid w:val="00D519AC"/>
    <w:rsid w:val="00D51B0E"/>
    <w:rsid w:val="00D5422F"/>
    <w:rsid w:val="00D554CE"/>
    <w:rsid w:val="00D67E84"/>
    <w:rsid w:val="00D70A9B"/>
    <w:rsid w:val="00D870ED"/>
    <w:rsid w:val="00D8734D"/>
    <w:rsid w:val="00DB0826"/>
    <w:rsid w:val="00DB1B4A"/>
    <w:rsid w:val="00DB23C7"/>
    <w:rsid w:val="00DB6834"/>
    <w:rsid w:val="00DB78AF"/>
    <w:rsid w:val="00DC2CC5"/>
    <w:rsid w:val="00DC3070"/>
    <w:rsid w:val="00DC4065"/>
    <w:rsid w:val="00DD2C71"/>
    <w:rsid w:val="00DD7101"/>
    <w:rsid w:val="00DD72AC"/>
    <w:rsid w:val="00DE345A"/>
    <w:rsid w:val="00DE6F27"/>
    <w:rsid w:val="00DF0FA2"/>
    <w:rsid w:val="00DF1A6E"/>
    <w:rsid w:val="00DF6663"/>
    <w:rsid w:val="00DF7A63"/>
    <w:rsid w:val="00E00ED8"/>
    <w:rsid w:val="00E04B4E"/>
    <w:rsid w:val="00E1033B"/>
    <w:rsid w:val="00E165D7"/>
    <w:rsid w:val="00E17254"/>
    <w:rsid w:val="00E31D7A"/>
    <w:rsid w:val="00E34E9F"/>
    <w:rsid w:val="00E37002"/>
    <w:rsid w:val="00E5103E"/>
    <w:rsid w:val="00E547E7"/>
    <w:rsid w:val="00E55FD0"/>
    <w:rsid w:val="00E64973"/>
    <w:rsid w:val="00E66248"/>
    <w:rsid w:val="00E75211"/>
    <w:rsid w:val="00E808EB"/>
    <w:rsid w:val="00E84853"/>
    <w:rsid w:val="00E91085"/>
    <w:rsid w:val="00E968BF"/>
    <w:rsid w:val="00EA3886"/>
    <w:rsid w:val="00EA785C"/>
    <w:rsid w:val="00EC0022"/>
    <w:rsid w:val="00EC38EB"/>
    <w:rsid w:val="00ED22A5"/>
    <w:rsid w:val="00ED24EC"/>
    <w:rsid w:val="00ED2508"/>
    <w:rsid w:val="00ED395F"/>
    <w:rsid w:val="00EE6EDF"/>
    <w:rsid w:val="00EF278E"/>
    <w:rsid w:val="00EF7E02"/>
    <w:rsid w:val="00F03DAD"/>
    <w:rsid w:val="00F06EED"/>
    <w:rsid w:val="00F137A8"/>
    <w:rsid w:val="00F20FE9"/>
    <w:rsid w:val="00F21396"/>
    <w:rsid w:val="00F21C2C"/>
    <w:rsid w:val="00F23B2A"/>
    <w:rsid w:val="00F370E1"/>
    <w:rsid w:val="00F432AA"/>
    <w:rsid w:val="00F43D4C"/>
    <w:rsid w:val="00F43EA5"/>
    <w:rsid w:val="00F510C6"/>
    <w:rsid w:val="00F56CEC"/>
    <w:rsid w:val="00F56E5F"/>
    <w:rsid w:val="00F6232E"/>
    <w:rsid w:val="00F7028A"/>
    <w:rsid w:val="00F70822"/>
    <w:rsid w:val="00F74413"/>
    <w:rsid w:val="00F77390"/>
    <w:rsid w:val="00F95001"/>
    <w:rsid w:val="00F970B9"/>
    <w:rsid w:val="00FA473A"/>
    <w:rsid w:val="00FA4CE2"/>
    <w:rsid w:val="00FA7314"/>
    <w:rsid w:val="00FB1F6B"/>
    <w:rsid w:val="00FC6E56"/>
    <w:rsid w:val="00FD418B"/>
    <w:rsid w:val="00FD4301"/>
    <w:rsid w:val="00FE013B"/>
    <w:rsid w:val="00FF34AA"/>
    <w:rsid w:val="2589BEAC"/>
    <w:rsid w:val="2E52492F"/>
    <w:rsid w:val="51897FBC"/>
    <w:rsid w:val="7F671DE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71D1D"/>
  <w14:defaultImageDpi w14:val="32767"/>
  <w15:chartTrackingRefBased/>
  <w15:docId w15:val="{02562E02-E26E-4E66-AB5C-1B576F738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FE013B"/>
    <w:pPr>
      <w:tabs>
        <w:tab w:val="right" w:pos="6096"/>
      </w:tabs>
      <w:spacing w:line="281" w:lineRule="auto"/>
    </w:pPr>
    <w:rPr>
      <w:rFonts w:cs="Open Sans"/>
      <w:color w:val="000000" w:themeColor="text1"/>
      <w:kern w:val="0"/>
      <w:sz w:val="20"/>
      <w:szCs w:val="28"/>
      <w14:ligatures w14:val="none"/>
    </w:rPr>
  </w:style>
  <w:style w:type="paragraph" w:styleId="berschrift1">
    <w:name w:val="heading 1"/>
    <w:basedOn w:val="Standard"/>
    <w:next w:val="Standard"/>
    <w:link w:val="berschrift1Zchn"/>
    <w:uiPriority w:val="9"/>
    <w:qFormat/>
    <w:rsid w:val="00C54EE1"/>
    <w:pPr>
      <w:keepNext/>
      <w:keepLines/>
      <w:tabs>
        <w:tab w:val="clear" w:pos="6096"/>
      </w:tabs>
      <w:spacing w:line="240" w:lineRule="auto"/>
      <w:outlineLvl w:val="0"/>
    </w:pPr>
    <w:rPr>
      <w:rFonts w:asciiTheme="majorHAnsi" w:eastAsiaTheme="majorEastAsia" w:hAnsiTheme="majorHAnsi" w:cstheme="majorBidi"/>
      <w:sz w:val="28"/>
      <w:szCs w:val="32"/>
    </w:rPr>
  </w:style>
  <w:style w:type="paragraph" w:styleId="berschrift2">
    <w:name w:val="heading 2"/>
    <w:basedOn w:val="Standard"/>
    <w:next w:val="Standard"/>
    <w:link w:val="berschrift2Zchn"/>
    <w:uiPriority w:val="9"/>
    <w:unhideWhenUsed/>
    <w:qFormat/>
    <w:rsid w:val="00040A48"/>
    <w:pPr>
      <w:keepNext/>
      <w:keepLines/>
      <w:outlineLvl w:val="1"/>
    </w:pPr>
    <w:rPr>
      <w:rFonts w:asciiTheme="majorHAnsi" w:eastAsiaTheme="majorEastAsia" w:hAnsiTheme="majorHAnsi" w:cstheme="majorBidi"/>
      <w:szCs w:val="26"/>
    </w:rPr>
  </w:style>
  <w:style w:type="paragraph" w:styleId="berschrift3">
    <w:name w:val="heading 3"/>
    <w:basedOn w:val="Standard"/>
    <w:next w:val="Standard"/>
    <w:link w:val="berschrift3Zchn"/>
    <w:uiPriority w:val="9"/>
    <w:unhideWhenUsed/>
    <w:qFormat/>
    <w:rsid w:val="00956896"/>
    <w:pPr>
      <w:keepNext/>
      <w:keepLines/>
      <w:outlineLvl w:val="2"/>
    </w:pPr>
    <w:rPr>
      <w:rFonts w:ascii="Elza Medium" w:eastAsiaTheme="majorEastAsia" w:hAnsi="Elza Medium" w:cstheme="majorBidi"/>
      <w:color w:val="1B211B" w:themeColor="accent1" w:themeShade="7F"/>
      <w:szCs w:val="24"/>
    </w:rPr>
  </w:style>
  <w:style w:type="paragraph" w:styleId="berschrift4">
    <w:name w:val="heading 4"/>
    <w:basedOn w:val="Standard"/>
    <w:next w:val="Standard"/>
    <w:link w:val="berschrift4Zchn"/>
    <w:uiPriority w:val="9"/>
    <w:unhideWhenUsed/>
    <w:qFormat/>
    <w:rsid w:val="00956896"/>
    <w:pPr>
      <w:keepNext/>
      <w:keepLines/>
      <w:outlineLvl w:val="3"/>
    </w:pPr>
    <w:rPr>
      <w:rFonts w:ascii="Elza Semibold" w:eastAsiaTheme="majorEastAsia" w:hAnsi="Elza Semibold" w:cstheme="majorBidi"/>
      <w:b/>
      <w:iCs/>
      <w:color w:val="293229"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Fuzeile"/>
    <w:link w:val="KopfzeileZchn"/>
    <w:uiPriority w:val="99"/>
    <w:unhideWhenUsed/>
    <w:rsid w:val="005952BF"/>
    <w:pPr>
      <w:tabs>
        <w:tab w:val="clear" w:pos="4536"/>
        <w:tab w:val="clear" w:pos="6096"/>
        <w:tab w:val="clear" w:pos="9072"/>
      </w:tabs>
      <w:spacing w:line="240" w:lineRule="auto"/>
    </w:pPr>
    <w:rPr>
      <w:sz w:val="10"/>
    </w:rPr>
  </w:style>
  <w:style w:type="character" w:customStyle="1" w:styleId="KopfzeileZchn">
    <w:name w:val="Kopfzeile Zchn"/>
    <w:basedOn w:val="Absatz-Standardschriftart"/>
    <w:link w:val="Kopfzeile"/>
    <w:uiPriority w:val="99"/>
    <w:rsid w:val="005952BF"/>
    <w:rPr>
      <w:rFonts w:cs="Open Sans"/>
      <w:color w:val="000000" w:themeColor="text1"/>
      <w:kern w:val="0"/>
      <w:sz w:val="10"/>
      <w:szCs w:val="28"/>
      <w14:ligatures w14:val="none"/>
    </w:rPr>
  </w:style>
  <w:style w:type="paragraph" w:styleId="Fuzeile">
    <w:name w:val="footer"/>
    <w:basedOn w:val="Standard"/>
    <w:link w:val="FuzeileZchn"/>
    <w:uiPriority w:val="99"/>
    <w:unhideWhenUsed/>
    <w:rsid w:val="00A555E7"/>
    <w:pPr>
      <w:tabs>
        <w:tab w:val="center" w:pos="4536"/>
        <w:tab w:val="right" w:pos="9072"/>
      </w:tabs>
      <w:spacing w:line="160" w:lineRule="exact"/>
      <w:jc w:val="center"/>
    </w:pPr>
    <w:rPr>
      <w:sz w:val="12"/>
    </w:rPr>
  </w:style>
  <w:style w:type="character" w:customStyle="1" w:styleId="FuzeileZchn">
    <w:name w:val="Fußzeile Zchn"/>
    <w:basedOn w:val="Absatz-Standardschriftart"/>
    <w:link w:val="Fuzeile"/>
    <w:uiPriority w:val="99"/>
    <w:rsid w:val="00A555E7"/>
    <w:rPr>
      <w:rFonts w:cs="Open Sans"/>
      <w:color w:val="000000" w:themeColor="text1"/>
      <w:kern w:val="0"/>
      <w:sz w:val="12"/>
      <w:szCs w:val="28"/>
      <w14:ligatures w14:val="none"/>
    </w:rPr>
  </w:style>
  <w:style w:type="character" w:customStyle="1" w:styleId="berschrift1Zchn">
    <w:name w:val="Überschrift 1 Zchn"/>
    <w:basedOn w:val="Absatz-Standardschriftart"/>
    <w:link w:val="berschrift1"/>
    <w:uiPriority w:val="9"/>
    <w:rsid w:val="00C54EE1"/>
    <w:rPr>
      <w:rFonts w:asciiTheme="majorHAnsi" w:eastAsiaTheme="majorEastAsia" w:hAnsiTheme="majorHAnsi" w:cstheme="majorBidi"/>
      <w:color w:val="000000" w:themeColor="text1"/>
      <w:kern w:val="0"/>
      <w:sz w:val="28"/>
      <w:szCs w:val="32"/>
      <w14:ligatures w14:val="none"/>
    </w:rPr>
  </w:style>
  <w:style w:type="character" w:customStyle="1" w:styleId="berschrift4Zchn">
    <w:name w:val="Überschrift 4 Zchn"/>
    <w:basedOn w:val="Absatz-Standardschriftart"/>
    <w:link w:val="berschrift4"/>
    <w:uiPriority w:val="9"/>
    <w:rsid w:val="00956896"/>
    <w:rPr>
      <w:rFonts w:ascii="Elza Semibold" w:eastAsiaTheme="majorEastAsia" w:hAnsi="Elza Semibold" w:cstheme="majorBidi"/>
      <w:b/>
      <w:iCs/>
      <w:color w:val="293229" w:themeColor="accent1" w:themeShade="BF"/>
      <w:kern w:val="0"/>
      <w:sz w:val="20"/>
      <w:szCs w:val="28"/>
      <w14:ligatures w14:val="none"/>
    </w:rPr>
  </w:style>
  <w:style w:type="character" w:customStyle="1" w:styleId="berschrift2Zchn">
    <w:name w:val="Überschrift 2 Zchn"/>
    <w:basedOn w:val="Absatz-Standardschriftart"/>
    <w:link w:val="berschrift2"/>
    <w:uiPriority w:val="9"/>
    <w:rsid w:val="00040A48"/>
    <w:rPr>
      <w:rFonts w:asciiTheme="majorHAnsi" w:eastAsiaTheme="majorEastAsia" w:hAnsiTheme="majorHAnsi" w:cstheme="majorBidi"/>
      <w:color w:val="000000" w:themeColor="text1"/>
      <w:kern w:val="0"/>
      <w:sz w:val="20"/>
      <w:szCs w:val="26"/>
      <w14:ligatures w14:val="none"/>
    </w:rPr>
  </w:style>
  <w:style w:type="character" w:customStyle="1" w:styleId="Semibold">
    <w:name w:val="Semibold"/>
    <w:basedOn w:val="Absatz-Standardschriftart"/>
    <w:uiPriority w:val="1"/>
    <w:qFormat/>
    <w:rsid w:val="003A511A"/>
    <w:rPr>
      <w:rFonts w:asciiTheme="majorHAnsi" w:hAnsiTheme="majorHAnsi"/>
    </w:rPr>
  </w:style>
  <w:style w:type="paragraph" w:customStyle="1" w:styleId="EinfAbs">
    <w:name w:val="[Einf. Abs.]"/>
    <w:basedOn w:val="Standard"/>
    <w:uiPriority w:val="99"/>
    <w:rsid w:val="00F970B9"/>
    <w:pPr>
      <w:tabs>
        <w:tab w:val="clear" w:pos="6096"/>
      </w:tabs>
      <w:autoSpaceDE w:val="0"/>
      <w:autoSpaceDN w:val="0"/>
      <w:adjustRightInd w:val="0"/>
      <w:spacing w:line="288" w:lineRule="auto"/>
      <w:textAlignment w:val="center"/>
    </w:pPr>
    <w:rPr>
      <w:rFonts w:ascii="Minion Pro" w:hAnsi="Minion Pro" w:cs="Minion Pro"/>
      <w:color w:val="000000"/>
      <w:sz w:val="24"/>
      <w:szCs w:val="24"/>
      <w14:ligatures w14:val="standardContextual"/>
    </w:rPr>
  </w:style>
  <w:style w:type="table" w:styleId="Tabellenraster">
    <w:name w:val="Table Grid"/>
    <w:basedOn w:val="NormaleTabelle"/>
    <w:uiPriority w:val="39"/>
    <w:rsid w:val="00247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ssestelle">
    <w:name w:val="Pressestelle"/>
    <w:basedOn w:val="Standard"/>
    <w:rsid w:val="004B49C7"/>
    <w:pPr>
      <w:spacing w:before="60"/>
    </w:pPr>
  </w:style>
  <w:style w:type="character" w:customStyle="1" w:styleId="berschrift3Zchn">
    <w:name w:val="Überschrift 3 Zchn"/>
    <w:basedOn w:val="Absatz-Standardschriftart"/>
    <w:link w:val="berschrift3"/>
    <w:uiPriority w:val="9"/>
    <w:rsid w:val="00956896"/>
    <w:rPr>
      <w:rFonts w:ascii="Elza Medium" w:eastAsiaTheme="majorEastAsia" w:hAnsi="Elza Medium" w:cstheme="majorBidi"/>
      <w:color w:val="1B211B" w:themeColor="accent1" w:themeShade="7F"/>
      <w:kern w:val="0"/>
      <w:sz w:val="20"/>
      <w14:ligatures w14:val="none"/>
    </w:rPr>
  </w:style>
  <w:style w:type="character" w:styleId="Hyperlink">
    <w:name w:val="Hyperlink"/>
    <w:basedOn w:val="Absatz-Standardschriftart"/>
    <w:uiPriority w:val="99"/>
    <w:unhideWhenUsed/>
    <w:rsid w:val="00B76C05"/>
    <w:rPr>
      <w:rFonts w:asciiTheme="minorHAnsi" w:hAnsiTheme="minorHAnsi"/>
      <w:i/>
      <w:color w:val="000000" w:themeColor="hyperlink"/>
      <w:sz w:val="20"/>
      <w:u w:val="none"/>
    </w:rPr>
  </w:style>
  <w:style w:type="paragraph" w:customStyle="1" w:styleId="Bildunterschrift">
    <w:name w:val="Bildunterschrift"/>
    <w:basedOn w:val="Standard"/>
    <w:qFormat/>
    <w:rsid w:val="00056BCA"/>
    <w:pPr>
      <w:spacing w:after="60" w:line="240" w:lineRule="auto"/>
    </w:pPr>
    <w:rPr>
      <w:sz w:val="18"/>
    </w:rPr>
  </w:style>
  <w:style w:type="paragraph" w:customStyle="1" w:styleId="Aufzhlung">
    <w:name w:val="Aufzählung"/>
    <w:basedOn w:val="Listenabsatz"/>
    <w:qFormat/>
    <w:rsid w:val="00062C93"/>
    <w:pPr>
      <w:numPr>
        <w:numId w:val="1"/>
      </w:numPr>
      <w:tabs>
        <w:tab w:val="clear" w:pos="6096"/>
        <w:tab w:val="num" w:pos="360"/>
      </w:tabs>
      <w:ind w:left="227" w:hanging="227"/>
    </w:pPr>
    <w:rPr>
      <w:lang w:val="en-GB"/>
    </w:rPr>
  </w:style>
  <w:style w:type="paragraph" w:styleId="Listenabsatz">
    <w:name w:val="List Paragraph"/>
    <w:basedOn w:val="Standard"/>
    <w:uiPriority w:val="34"/>
    <w:rsid w:val="00062C93"/>
    <w:pPr>
      <w:ind w:left="720"/>
      <w:contextualSpacing/>
    </w:pPr>
  </w:style>
  <w:style w:type="character" w:styleId="NichtaufgelsteErwhnung">
    <w:name w:val="Unresolved Mention"/>
    <w:basedOn w:val="Absatz-Standardschriftart"/>
    <w:uiPriority w:val="99"/>
    <w:rsid w:val="00132073"/>
    <w:rPr>
      <w:color w:val="605E5C"/>
      <w:shd w:val="clear" w:color="auto" w:fill="E1DFDD"/>
    </w:rPr>
  </w:style>
  <w:style w:type="character" w:styleId="Kommentarzeichen">
    <w:name w:val="annotation reference"/>
    <w:basedOn w:val="Absatz-Standardschriftart"/>
    <w:uiPriority w:val="99"/>
    <w:semiHidden/>
    <w:unhideWhenUsed/>
    <w:rsid w:val="00536D31"/>
    <w:rPr>
      <w:sz w:val="16"/>
      <w:szCs w:val="16"/>
    </w:rPr>
  </w:style>
  <w:style w:type="paragraph" w:styleId="Kommentartext">
    <w:name w:val="annotation text"/>
    <w:basedOn w:val="Standard"/>
    <w:link w:val="KommentartextZchn"/>
    <w:uiPriority w:val="99"/>
    <w:unhideWhenUsed/>
    <w:rsid w:val="00536D31"/>
    <w:pPr>
      <w:spacing w:line="240" w:lineRule="auto"/>
    </w:pPr>
    <w:rPr>
      <w:szCs w:val="20"/>
    </w:rPr>
  </w:style>
  <w:style w:type="character" w:customStyle="1" w:styleId="KommentartextZchn">
    <w:name w:val="Kommentartext Zchn"/>
    <w:basedOn w:val="Absatz-Standardschriftart"/>
    <w:link w:val="Kommentartext"/>
    <w:uiPriority w:val="99"/>
    <w:rsid w:val="00536D31"/>
    <w:rPr>
      <w:rFonts w:cs="Open Sans"/>
      <w:color w:val="000000" w:themeColor="text1"/>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536D31"/>
    <w:rPr>
      <w:b/>
      <w:bCs/>
    </w:rPr>
  </w:style>
  <w:style w:type="character" w:customStyle="1" w:styleId="KommentarthemaZchn">
    <w:name w:val="Kommentarthema Zchn"/>
    <w:basedOn w:val="KommentartextZchn"/>
    <w:link w:val="Kommentarthema"/>
    <w:uiPriority w:val="99"/>
    <w:semiHidden/>
    <w:rsid w:val="00536D31"/>
    <w:rPr>
      <w:rFonts w:cs="Open Sans"/>
      <w:b/>
      <w:bCs/>
      <w:color w:val="000000" w:themeColor="text1"/>
      <w:kern w:val="0"/>
      <w:sz w:val="20"/>
      <w:szCs w:val="20"/>
      <w14:ligatures w14:val="none"/>
    </w:rPr>
  </w:style>
  <w:style w:type="paragraph" w:styleId="berarbeitung">
    <w:name w:val="Revision"/>
    <w:hidden/>
    <w:uiPriority w:val="99"/>
    <w:semiHidden/>
    <w:rsid w:val="0012410F"/>
    <w:rPr>
      <w:rFonts w:cs="Open Sans"/>
      <w:color w:val="000000" w:themeColor="text1"/>
      <w:kern w:val="0"/>
      <w:sz w:val="20"/>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8497080">
      <w:bodyDiv w:val="1"/>
      <w:marLeft w:val="0"/>
      <w:marRight w:val="0"/>
      <w:marTop w:val="0"/>
      <w:marBottom w:val="0"/>
      <w:divBdr>
        <w:top w:val="none" w:sz="0" w:space="0" w:color="auto"/>
        <w:left w:val="none" w:sz="0" w:space="0" w:color="auto"/>
        <w:bottom w:val="none" w:sz="0" w:space="0" w:color="auto"/>
        <w:right w:val="none" w:sz="0" w:space="0" w:color="auto"/>
      </w:divBdr>
    </w:div>
    <w:div w:id="864095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swisspacer.com/fr/communique-de-presse-emblem-lill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wisspacer.com" TargetMode="External"/><Relationship Id="rId5" Type="http://schemas.openxmlformats.org/officeDocument/2006/relationships/numbering" Target="numbering.xml"/><Relationship Id="rId15" Type="http://schemas.openxmlformats.org/officeDocument/2006/relationships/image" Target="media/image3.jpeg"/><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2" Type="http://schemas.openxmlformats.org/officeDocument/2006/relationships/image" Target="media/image8.svg"/><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in\OneDrive\Desktop\LUDWIG%20Public%20Relations\Kunden\Swisspacer\Pressearbeit\2026_Swisspacer_Pressemitteilung_CH_Lengwil.dotx" TargetMode="External"/></Relationships>
</file>

<file path=word/theme/theme1.xml><?xml version="1.0" encoding="utf-8"?>
<a:theme xmlns:a="http://schemas.openxmlformats.org/drawingml/2006/main" name="Office-Design">
  <a:themeElements>
    <a:clrScheme name="SWP_colors">
      <a:dk1>
        <a:srgbClr val="000000"/>
      </a:dk1>
      <a:lt1>
        <a:sysClr val="window" lastClr="FFFFFF"/>
      </a:lt1>
      <a:dk2>
        <a:srgbClr val="000000"/>
      </a:dk2>
      <a:lt2>
        <a:srgbClr val="F8F8F8"/>
      </a:lt2>
      <a:accent1>
        <a:srgbClr val="374437"/>
      </a:accent1>
      <a:accent2>
        <a:srgbClr val="5C796B"/>
      </a:accent2>
      <a:accent3>
        <a:srgbClr val="7C958A"/>
      </a:accent3>
      <a:accent4>
        <a:srgbClr val="9EAFA7"/>
      </a:accent4>
      <a:accent5>
        <a:srgbClr val="BDC9C3"/>
      </a:accent5>
      <a:accent6>
        <a:srgbClr val="DDE5E2"/>
      </a:accent6>
      <a:hlink>
        <a:srgbClr val="000000"/>
      </a:hlink>
      <a:folHlink>
        <a:srgbClr val="000000"/>
      </a:folHlink>
    </a:clrScheme>
    <a:fontScheme name="SWP_fonts">
      <a:majorFont>
        <a:latin typeface="Elza Semibold"/>
        <a:ea typeface=""/>
        <a:cs typeface=""/>
      </a:majorFont>
      <a:minorFont>
        <a:latin typeface="Elza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accent6"/>
        </a:solidFill>
        <a:ln w="6350">
          <a:noFill/>
        </a:ln>
      </a:spPr>
      <a:bodyPr wrap="square" lIns="144000" tIns="108000" rIns="108000" bIns="108000" rtlCol="0">
        <a:spAutoFit/>
      </a:bodyPr>
      <a:lstStyle/>
    </a:txDef>
  </a:objectDefaults>
  <a:extraClrSchemeLst/>
  <a:custClrLst>
    <a:custClr>
      <a:srgbClr val="5C796B"/>
    </a:custClr>
    <a:custClr>
      <a:srgbClr val="7C958A"/>
    </a:custClr>
    <a:custClr>
      <a:srgbClr val="9EAFA7"/>
    </a:custClr>
    <a:custClr>
      <a:srgbClr val="BDC9C3"/>
    </a:custClr>
    <a:custClr>
      <a:srgbClr val="DDE5E2"/>
    </a:custClr>
    <a:custClr>
      <a:srgbClr val="EC6726"/>
    </a:custClr>
    <a:custClr>
      <a:srgbClr val="F28657"/>
    </a:custClr>
    <a:custClr>
      <a:srgbClr val="F7A582"/>
    </a:custClr>
    <a:custClr>
      <a:srgbClr val="FAC3AD"/>
    </a:custClr>
    <a:custClr>
      <a:srgbClr val="FDE1D6"/>
    </a:custClr>
    <a:custClr>
      <a:srgbClr val="F39000"/>
    </a:custClr>
    <a:custClr>
      <a:srgbClr val="F7A74C"/>
    </a:custClr>
    <a:custClr>
      <a:srgbClr val="FABD7D"/>
    </a:custClr>
    <a:custClr>
      <a:srgbClr val="FCD4A9"/>
    </a:custClr>
    <a:custClr>
      <a:srgbClr val="FEEAD5"/>
    </a:custClr>
    <a:custClr>
      <a:srgbClr val="FFD808"/>
    </a:custClr>
    <a:custClr>
      <a:srgbClr val="FFD955"/>
    </a:custClr>
    <a:custClr>
      <a:srgbClr val="FFE384"/>
    </a:custClr>
    <a:custClr>
      <a:srgbClr val="FFECAE"/>
    </a:custClr>
    <a:custClr>
      <a:srgbClr val="FFF5D7"/>
    </a:custClr>
    <a:custClr>
      <a:srgbClr val="6CAC53"/>
    </a:custClr>
    <a:custClr>
      <a:srgbClr val="8ABE77"/>
    </a:custClr>
    <a:custClr>
      <a:srgbClr val="A9CD99"/>
    </a:custClr>
    <a:custClr>
      <a:srgbClr val="C6DEBB"/>
    </a:custClr>
    <a:custClr>
      <a:srgbClr val="E3EFDE"/>
    </a:custClr>
    <a:custClr>
      <a:srgbClr val="00847C"/>
    </a:custClr>
    <a:custClr>
      <a:srgbClr val="4E9D96"/>
    </a:custClr>
    <a:custClr>
      <a:srgbClr val="7BB6B1"/>
    </a:custClr>
    <a:custClr>
      <a:srgbClr val="A9CECC"/>
    </a:custClr>
    <a:custClr>
      <a:srgbClr val="D5E7E6"/>
    </a:custClr>
    <a:custClr>
      <a:srgbClr val="005A9A"/>
    </a:custClr>
    <a:custClr>
      <a:srgbClr val="135F9E"/>
    </a:custClr>
    <a:custClr>
      <a:srgbClr val="3875AB"/>
    </a:custClr>
    <a:custClr>
      <a:srgbClr val="6B96C0"/>
    </a:custClr>
    <a:custClr>
      <a:srgbClr val="ACC4DC"/>
    </a:custClr>
    <a:custClr>
      <a:srgbClr val="033878"/>
    </a:custClr>
    <a:custClr>
      <a:srgbClr val="3C6094"/>
    </a:custClr>
    <a:custClr>
      <a:srgbClr val="6D89AE"/>
    </a:custClr>
    <a:custClr>
      <a:srgbClr val="9FB0CA"/>
    </a:custClr>
    <a:custClr>
      <a:srgbClr val="D0D8E5"/>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0D0600799A84341A63801E37967DE05" ma:contentTypeVersion="13" ma:contentTypeDescription="Ein neues Dokument erstellen." ma:contentTypeScope="" ma:versionID="444acdbda3562e7054dfd771dcc652a3">
  <xsd:schema xmlns:xsd="http://www.w3.org/2001/XMLSchema" xmlns:xs="http://www.w3.org/2001/XMLSchema" xmlns:p="http://schemas.microsoft.com/office/2006/metadata/properties" xmlns:ns2="464e773d-a307-445d-9335-70e525b550ab" xmlns:ns3="49139247-56bd-4742-9ba3-eabcb621077a" targetNamespace="http://schemas.microsoft.com/office/2006/metadata/properties" ma:root="true" ma:fieldsID="025d4c5ce66cdd30f19ca832131e0049" ns2:_="" ns3:_="">
    <xsd:import namespace="464e773d-a307-445d-9335-70e525b550ab"/>
    <xsd:import namespace="49139247-56bd-4742-9ba3-eabcb6210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e773d-a307-445d-9335-70e525b55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9139247-56bd-4742-9ba3-eabcb621077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5366fb60-2717-4fbb-8d5b-2f13dadea049}" ma:internalName="TaxCatchAll" ma:showField="CatchAllData" ma:web="49139247-56bd-4742-9ba3-eabcb6210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4e773d-a307-445d-9335-70e525b550ab">
      <Terms xmlns="http://schemas.microsoft.com/office/infopath/2007/PartnerControls"/>
    </lcf76f155ced4ddcb4097134ff3c332f>
    <TaxCatchAll xmlns="49139247-56bd-4742-9ba3-eabcb621077a" xsi:nil="true"/>
  </documentManagement>
</p:properties>
</file>

<file path=customXml/itemProps1.xml><?xml version="1.0" encoding="utf-8"?>
<ds:datastoreItem xmlns:ds="http://schemas.openxmlformats.org/officeDocument/2006/customXml" ds:itemID="{C59512DD-30E4-7A4C-A89A-1B3676DACBD9}">
  <ds:schemaRefs>
    <ds:schemaRef ds:uri="http://schemas.openxmlformats.org/officeDocument/2006/bibliography"/>
  </ds:schemaRefs>
</ds:datastoreItem>
</file>

<file path=customXml/itemProps2.xml><?xml version="1.0" encoding="utf-8"?>
<ds:datastoreItem xmlns:ds="http://schemas.openxmlformats.org/officeDocument/2006/customXml" ds:itemID="{7E5DBFDE-CC70-4E4C-A550-86A0A4172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4e773d-a307-445d-9335-70e525b550ab"/>
    <ds:schemaRef ds:uri="49139247-56bd-4742-9ba3-eabcb6210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DB698-CB4D-4E72-8E01-29437490BB6F}">
  <ds:schemaRefs>
    <ds:schemaRef ds:uri="http://schemas.microsoft.com/sharepoint/v3/contenttype/forms"/>
  </ds:schemaRefs>
</ds:datastoreItem>
</file>

<file path=customXml/itemProps4.xml><?xml version="1.0" encoding="utf-8"?>
<ds:datastoreItem xmlns:ds="http://schemas.openxmlformats.org/officeDocument/2006/customXml" ds:itemID="{1417254F-4F65-4FA4-91CA-057AA7237FDB}">
  <ds:schemaRefs>
    <ds:schemaRef ds:uri="http://schemas.microsoft.com/office/2006/metadata/properties"/>
    <ds:schemaRef ds:uri="http://schemas.microsoft.com/office/infopath/2007/PartnerControls"/>
    <ds:schemaRef ds:uri="0dc90031-651c-49d9-9b39-0339f90b0d6c"/>
    <ds:schemaRef ds:uri="baa32766-1830-49b8-b4c8-6bbcf40f4c18"/>
    <ds:schemaRef ds:uri="464e773d-a307-445d-9335-70e525b550ab"/>
    <ds:schemaRef ds:uri="49139247-56bd-4742-9ba3-eabcb621077a"/>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2026_Swisspacer_Pressemitteilung_CH_Lengwil</Template>
  <TotalTime>0</TotalTime>
  <Pages>6</Pages>
  <Words>1265</Words>
  <Characters>7973</Characters>
  <Application>Microsoft Office Word</Application>
  <DocSecurity>0</DocSecurity>
  <Lines>66</Lines>
  <Paragraphs>18</Paragraphs>
  <ScaleCrop>false</ScaleCrop>
  <Company>p.a.t. GmbH</Company>
  <LinksUpToDate>false</LinksUpToDate>
  <CharactersWithSpaces>9220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Ludwig (Comp)</dc:creator>
  <cp:keywords/>
  <dc:description/>
  <cp:lastModifiedBy>Lueckhoff, Katrin</cp:lastModifiedBy>
  <cp:revision>24</cp:revision>
  <cp:lastPrinted>2024-09-02T12:31:00Z</cp:lastPrinted>
  <dcterms:created xsi:type="dcterms:W3CDTF">2026-02-10T12:26:00Z</dcterms:created>
  <dcterms:modified xsi:type="dcterms:W3CDTF">2026-04-02T12:45:00Z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0x01010020D0600799A84341A63801E37967DE05</vt:lpwstr>
  </property>
  <property fmtid="{D5CDD505-2E9C-101B-9397-08002B2CF9AE}" pid="3" name="MediaServiceImageTags">
    <vt:lpwstr/>
  </property>
</Properties>
</file>